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2E3B" w14:textId="1A3BCB7E" w:rsidR="001C2AF6" w:rsidRPr="00EB275A" w:rsidRDefault="00EB275A" w:rsidP="00A33D40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PROGRESSION IN HISTORY</w:t>
      </w:r>
    </w:p>
    <w:p w14:paraId="156958D0" w14:textId="77777777" w:rsidR="00A33D40" w:rsidRDefault="00A33D40" w:rsidP="00A33D40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6"/>
        <w:gridCol w:w="7581"/>
      </w:tblGrid>
      <w:tr w:rsidR="00A33D40" w14:paraId="206C6AA2" w14:textId="77777777" w:rsidTr="00A33D40">
        <w:tc>
          <w:tcPr>
            <w:tcW w:w="15383" w:type="dxa"/>
            <w:gridSpan w:val="2"/>
          </w:tcPr>
          <w:p w14:paraId="0580F311" w14:textId="77777777" w:rsidR="00A33D40" w:rsidRDefault="00A33D40" w:rsidP="00A33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F97BF0" w14:textId="77777777" w:rsidR="00A33D40" w:rsidRPr="00B34178" w:rsidRDefault="00A33D40" w:rsidP="00A33D40">
            <w:pPr>
              <w:jc w:val="center"/>
              <w:rPr>
                <w:rFonts w:ascii="Comic Sans MS" w:hAnsi="Comic Sans MS"/>
                <w:b/>
              </w:rPr>
            </w:pPr>
            <w:r w:rsidRPr="00B34178">
              <w:rPr>
                <w:rFonts w:ascii="Comic Sans MS" w:hAnsi="Comic Sans MS"/>
                <w:b/>
              </w:rPr>
              <w:t>KEY STAGE 1</w:t>
            </w:r>
          </w:p>
          <w:p w14:paraId="041478D6" w14:textId="77777777" w:rsidR="00A33D40" w:rsidRDefault="00A33D40" w:rsidP="00A33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3D40" w14:paraId="038E043D" w14:textId="77777777" w:rsidTr="00A33D40">
        <w:tc>
          <w:tcPr>
            <w:tcW w:w="7691" w:type="dxa"/>
          </w:tcPr>
          <w:p w14:paraId="7A4387DD" w14:textId="77777777" w:rsidR="00A33D40" w:rsidRPr="00B34178" w:rsidRDefault="00A33D40" w:rsidP="00A33D40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0BC02046" w14:textId="28263BCC" w:rsidR="00A33D40" w:rsidRPr="00B34178" w:rsidRDefault="00B34178" w:rsidP="00A33D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4178">
              <w:rPr>
                <w:rFonts w:ascii="Comic Sans MS" w:hAnsi="Comic Sans MS"/>
                <w:b/>
                <w:sz w:val="18"/>
                <w:szCs w:val="18"/>
              </w:rPr>
              <w:t xml:space="preserve">NATIONAL CURRICULUM </w:t>
            </w:r>
            <w:r w:rsidR="00A33D40" w:rsidRPr="00B34178">
              <w:rPr>
                <w:rFonts w:ascii="Comic Sans MS" w:hAnsi="Comic Sans MS"/>
                <w:b/>
                <w:sz w:val="18"/>
                <w:szCs w:val="18"/>
              </w:rPr>
              <w:t>OBJECTIVES</w:t>
            </w:r>
          </w:p>
          <w:p w14:paraId="64A2E1FD" w14:textId="77777777" w:rsidR="00A33D40" w:rsidRPr="00B34178" w:rsidRDefault="00A33D40" w:rsidP="00A33D40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692" w:type="dxa"/>
          </w:tcPr>
          <w:p w14:paraId="57C48877" w14:textId="77777777" w:rsidR="00A33D40" w:rsidRPr="00B34178" w:rsidRDefault="00A33D40" w:rsidP="00A33D40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9B42A1A" w14:textId="77777777" w:rsidR="00A33D40" w:rsidRPr="00B34178" w:rsidRDefault="00A33D40" w:rsidP="00A33D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4178">
              <w:rPr>
                <w:rFonts w:ascii="Comic Sans MS" w:hAnsi="Comic Sans MS"/>
                <w:b/>
                <w:sz w:val="18"/>
                <w:szCs w:val="18"/>
              </w:rPr>
              <w:t>AREAS TO BE COVERED</w:t>
            </w:r>
          </w:p>
          <w:p w14:paraId="7FBFFE5C" w14:textId="77777777" w:rsidR="00A33D40" w:rsidRPr="00B34178" w:rsidRDefault="00A33D40" w:rsidP="00A33D40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A33D40" w14:paraId="453AE0DA" w14:textId="77777777" w:rsidTr="00A33D40">
        <w:tc>
          <w:tcPr>
            <w:tcW w:w="7691" w:type="dxa"/>
          </w:tcPr>
          <w:p w14:paraId="5DD0B81B" w14:textId="77777777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455287" w14:textId="77777777" w:rsidR="00A33D40" w:rsidRDefault="00A33D40" w:rsidP="00A33D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an awareness of the past, using common words and phrases relating to the passing of time.</w:t>
            </w:r>
          </w:p>
          <w:p w14:paraId="48F23C0B" w14:textId="77777777" w:rsidR="00B34178" w:rsidRDefault="00B34178" w:rsidP="00B3417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507BF1FD" w14:textId="77777777" w:rsidR="00A33D40" w:rsidRDefault="00A33D40" w:rsidP="00A33D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where the people and events they study fit within a chronological framework and identify similarities and differences between ways of life in different periods.</w:t>
            </w:r>
          </w:p>
          <w:p w14:paraId="0FF6574D" w14:textId="77777777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FF54F2" w14:textId="77777777" w:rsidR="00A33D40" w:rsidRDefault="00A33D40" w:rsidP="00A33D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a wide vocabulary of everyday historical terms.</w:t>
            </w:r>
          </w:p>
          <w:p w14:paraId="635C13D5" w14:textId="77777777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6AA02F" w14:textId="77777777" w:rsidR="00A33D40" w:rsidRDefault="00A33D40" w:rsidP="00A33D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 and answer questions, choosing and using parts of stories and other sources to show that they know and understand key features of events.</w:t>
            </w:r>
          </w:p>
          <w:p w14:paraId="13275106" w14:textId="77777777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8FDD81" w14:textId="77777777" w:rsidR="00A33D40" w:rsidRPr="00A33D40" w:rsidRDefault="00A33D40" w:rsidP="00A33D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Understand some of the ways in which we find out about the past and identify different ways in which it is represented. </w:t>
            </w:r>
          </w:p>
        </w:tc>
        <w:tc>
          <w:tcPr>
            <w:tcW w:w="7692" w:type="dxa"/>
          </w:tcPr>
          <w:p w14:paraId="29CBCB96" w14:textId="77777777" w:rsidR="00B34178" w:rsidRDefault="00B34178" w:rsidP="00B3417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4A315AB4" w14:textId="77777777" w:rsidR="00A33D40" w:rsidRDefault="00A33D40" w:rsidP="00B341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Changes within living memory – where appropriate, these should be used to reveal aspects of change in national life.</w:t>
            </w:r>
          </w:p>
          <w:p w14:paraId="28D87CC9" w14:textId="77777777" w:rsidR="00B34178" w:rsidRDefault="00B34178" w:rsidP="00B3417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6271981C" w14:textId="6D55B96F" w:rsidR="00A33D40" w:rsidRDefault="00A33D40" w:rsidP="00A33D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Events beyond living memory that are signific</w:t>
            </w:r>
            <w:r w:rsidR="00B34178">
              <w:rPr>
                <w:rFonts w:ascii="Comic Sans MS" w:hAnsi="Comic Sans MS"/>
                <w:sz w:val="18"/>
                <w:szCs w:val="18"/>
              </w:rPr>
              <w:t>ant nationally or globally (</w:t>
            </w:r>
            <w:proofErr w:type="spellStart"/>
            <w:r w:rsidR="00B34178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B34178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Great Fire of London, the first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aeroplane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flight or events commemorated through festivals or anniversaries. </w:t>
            </w:r>
          </w:p>
          <w:p w14:paraId="1437EE62" w14:textId="77777777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DCFF0A" w14:textId="77777777" w:rsidR="00B34178" w:rsidRDefault="00A33D40" w:rsidP="00A33D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lives of significant individuals in the past who have contributed to national and international achievements, some should be used to compare aspect</w:t>
            </w:r>
            <w:r w:rsidR="00B34178">
              <w:rPr>
                <w:rFonts w:ascii="Comic Sans MS" w:hAnsi="Comic Sans MS"/>
                <w:sz w:val="18"/>
                <w:szCs w:val="18"/>
              </w:rPr>
              <w:t>s of life in different periods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B341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B34178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B34178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8F91C5E" w14:textId="46FBC791" w:rsid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-  Elizabeth I and Queen Victoria</w:t>
            </w:r>
          </w:p>
          <w:p w14:paraId="0A87F4E4" w14:textId="4423F1F2" w:rsid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-  </w:t>
            </w:r>
            <w:r w:rsidR="00A33D40" w:rsidRPr="00B34178">
              <w:rPr>
                <w:rFonts w:ascii="Comic Sans MS" w:hAnsi="Comic Sans MS"/>
                <w:sz w:val="18"/>
                <w:szCs w:val="18"/>
              </w:rPr>
              <w:t>Christoph</w:t>
            </w:r>
            <w:r>
              <w:rPr>
                <w:rFonts w:ascii="Comic Sans MS" w:hAnsi="Comic Sans MS"/>
                <w:sz w:val="18"/>
                <w:szCs w:val="18"/>
              </w:rPr>
              <w:t>er Columbus and Neil Armstrong</w:t>
            </w:r>
          </w:p>
          <w:p w14:paraId="3CC22886" w14:textId="3205BCD0" w:rsid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-  </w:t>
            </w:r>
            <w:r w:rsidR="00A33D40" w:rsidRPr="00B34178">
              <w:rPr>
                <w:rFonts w:ascii="Comic Sans MS" w:hAnsi="Comic Sans MS"/>
                <w:sz w:val="18"/>
                <w:szCs w:val="18"/>
              </w:rPr>
              <w:t>William Caxton and Tim Berners-L</w:t>
            </w:r>
            <w:r>
              <w:rPr>
                <w:rFonts w:ascii="Comic Sans MS" w:hAnsi="Comic Sans MS"/>
                <w:sz w:val="18"/>
                <w:szCs w:val="18"/>
              </w:rPr>
              <w:t>ee</w:t>
            </w:r>
          </w:p>
          <w:p w14:paraId="3D600D15" w14:textId="2129409F" w:rsid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-  </w:t>
            </w:r>
            <w:r w:rsidR="00A33D40" w:rsidRPr="00B34178">
              <w:rPr>
                <w:rFonts w:ascii="Comic Sans MS" w:hAnsi="Comic Sans MS"/>
                <w:sz w:val="18"/>
                <w:szCs w:val="18"/>
              </w:rPr>
              <w:t xml:space="preserve">Pieter </w:t>
            </w:r>
            <w:r>
              <w:rPr>
                <w:rFonts w:ascii="Comic Sans MS" w:hAnsi="Comic Sans MS"/>
                <w:sz w:val="18"/>
                <w:szCs w:val="18"/>
              </w:rPr>
              <w:t>Bruegel the Elder and LS Lowry</w:t>
            </w:r>
          </w:p>
          <w:p w14:paraId="28FE3998" w14:textId="46A0CB0F" w:rsid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-  Rosa Parks and Emily Davison</w:t>
            </w:r>
          </w:p>
          <w:p w14:paraId="3AE55984" w14:textId="219ADA3D" w:rsidR="00A33D40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-  </w:t>
            </w:r>
            <w:r w:rsidR="00A33D40" w:rsidRPr="00B34178">
              <w:rPr>
                <w:rFonts w:ascii="Comic Sans MS" w:hAnsi="Comic Sans MS"/>
                <w:sz w:val="18"/>
                <w:szCs w:val="18"/>
              </w:rPr>
              <w:t xml:space="preserve">Mary </w:t>
            </w:r>
            <w:proofErr w:type="spellStart"/>
            <w:r w:rsidR="00A33D40" w:rsidRPr="00B34178">
              <w:rPr>
                <w:rFonts w:ascii="Comic Sans MS" w:hAnsi="Comic Sans MS"/>
                <w:sz w:val="18"/>
                <w:szCs w:val="18"/>
              </w:rPr>
              <w:t>Seacole</w:t>
            </w:r>
            <w:proofErr w:type="spellEnd"/>
            <w:r w:rsidR="00A33D40" w:rsidRPr="00B34178">
              <w:rPr>
                <w:rFonts w:ascii="Comic Sans MS" w:hAnsi="Comic Sans MS"/>
                <w:sz w:val="18"/>
                <w:szCs w:val="18"/>
              </w:rPr>
              <w:t xml:space="preserve"> and/or Floren</w:t>
            </w:r>
            <w:r>
              <w:rPr>
                <w:rFonts w:ascii="Comic Sans MS" w:hAnsi="Comic Sans MS"/>
                <w:sz w:val="18"/>
                <w:szCs w:val="18"/>
              </w:rPr>
              <w:t>ce Nightingale and Edith Cavell</w:t>
            </w:r>
          </w:p>
          <w:p w14:paraId="178DD313" w14:textId="77777777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863067" w14:textId="77777777" w:rsidR="00A33D40" w:rsidRDefault="00A33D40" w:rsidP="00A33D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Significant historical events, people and places in their own locality.</w:t>
            </w:r>
          </w:p>
          <w:p w14:paraId="0BA7F3A6" w14:textId="77777777" w:rsidR="00B34178" w:rsidRPr="00A33D40" w:rsidRDefault="00B34178" w:rsidP="00B3417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ED0D1D9" w14:textId="3BF4554F" w:rsidR="00A33D40" w:rsidRDefault="00A33D40" w:rsidP="00A33D40">
      <w:pPr>
        <w:rPr>
          <w:rFonts w:ascii="Comic Sans MS" w:hAnsi="Comic Sans MS"/>
          <w:sz w:val="18"/>
          <w:szCs w:val="18"/>
        </w:rPr>
      </w:pPr>
    </w:p>
    <w:p w14:paraId="12018E93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60C7639C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5C453914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66AB9333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5F3AEAAF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724A2FA3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231267EB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142964D6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130E1DA4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1F93E363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07871965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p w14:paraId="0E96ED20" w14:textId="77777777" w:rsidR="00AB30CD" w:rsidRDefault="00AB30CD" w:rsidP="00A33D40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4743"/>
        <w:gridCol w:w="7773"/>
      </w:tblGrid>
      <w:tr w:rsidR="00A33D40" w14:paraId="6E5B5F5D" w14:textId="77777777" w:rsidTr="00A33D40">
        <w:tc>
          <w:tcPr>
            <w:tcW w:w="15383" w:type="dxa"/>
            <w:gridSpan w:val="3"/>
          </w:tcPr>
          <w:p w14:paraId="2C0F7D0D" w14:textId="77777777" w:rsidR="00A33D40" w:rsidRPr="00B34178" w:rsidRDefault="00A33D40" w:rsidP="00A33D40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693D2214" w14:textId="77777777" w:rsidR="00A33D40" w:rsidRPr="00B34178" w:rsidRDefault="00A33D40" w:rsidP="00A33D40">
            <w:pPr>
              <w:jc w:val="center"/>
              <w:rPr>
                <w:rFonts w:ascii="Comic Sans MS" w:hAnsi="Comic Sans MS"/>
                <w:b/>
              </w:rPr>
            </w:pPr>
            <w:r w:rsidRPr="00B34178">
              <w:rPr>
                <w:rFonts w:ascii="Comic Sans MS" w:hAnsi="Comic Sans MS"/>
                <w:b/>
              </w:rPr>
              <w:t>KEY STAGE 2</w:t>
            </w:r>
          </w:p>
          <w:p w14:paraId="6951489B" w14:textId="77777777" w:rsidR="00A33D40" w:rsidRPr="00B34178" w:rsidRDefault="00A33D40" w:rsidP="00A33D40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AB30CD" w14:paraId="0DF26D2D" w14:textId="77777777" w:rsidTr="00266D9A">
        <w:tc>
          <w:tcPr>
            <w:tcW w:w="2660" w:type="dxa"/>
          </w:tcPr>
          <w:p w14:paraId="426652B2" w14:textId="77777777" w:rsidR="00DD0E6F" w:rsidRPr="00B34178" w:rsidRDefault="00DD0E6F" w:rsidP="00A33D40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6A7F3D52" w14:textId="64DEB583" w:rsidR="00DD0E6F" w:rsidRPr="00B34178" w:rsidRDefault="00F92574" w:rsidP="00A33D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NATIONAL CURRICULUM OBJECTIVES </w:t>
            </w:r>
          </w:p>
          <w:p w14:paraId="2E6057A5" w14:textId="77777777" w:rsidR="00DD0E6F" w:rsidRPr="00B34178" w:rsidRDefault="00DD0E6F" w:rsidP="00A33D40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4819" w:type="dxa"/>
          </w:tcPr>
          <w:p w14:paraId="410F1B26" w14:textId="77777777" w:rsidR="00DD0E6F" w:rsidRPr="00B34178" w:rsidRDefault="00DD0E6F" w:rsidP="00A33D40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7B916235" w14:textId="77777777" w:rsidR="00DD0E6F" w:rsidRPr="00B34178" w:rsidRDefault="00DD0E6F" w:rsidP="00A33D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4178">
              <w:rPr>
                <w:rFonts w:ascii="Comic Sans MS" w:hAnsi="Comic Sans MS"/>
                <w:b/>
                <w:sz w:val="18"/>
                <w:szCs w:val="18"/>
              </w:rPr>
              <w:t>AREAS TO BE COVERED</w:t>
            </w:r>
          </w:p>
        </w:tc>
        <w:tc>
          <w:tcPr>
            <w:tcW w:w="7904" w:type="dxa"/>
          </w:tcPr>
          <w:p w14:paraId="1371908E" w14:textId="77777777" w:rsidR="00DD0E6F" w:rsidRPr="00B34178" w:rsidRDefault="00DD0E6F" w:rsidP="00A33D40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06C35076" w14:textId="77777777" w:rsidR="00DD0E6F" w:rsidRPr="00B34178" w:rsidRDefault="00DD0E6F" w:rsidP="00A33D4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4178">
              <w:rPr>
                <w:rFonts w:ascii="Comic Sans MS" w:hAnsi="Comic Sans MS"/>
                <w:b/>
                <w:sz w:val="18"/>
                <w:szCs w:val="18"/>
              </w:rPr>
              <w:t>EXAMPLES (Non-statutory)</w:t>
            </w:r>
          </w:p>
        </w:tc>
      </w:tr>
      <w:tr w:rsidR="00AB30CD" w14:paraId="724919B8" w14:textId="77777777" w:rsidTr="00266D9A">
        <w:trPr>
          <w:trHeight w:val="248"/>
        </w:trPr>
        <w:tc>
          <w:tcPr>
            <w:tcW w:w="2660" w:type="dxa"/>
            <w:vMerge w:val="restart"/>
          </w:tcPr>
          <w:p w14:paraId="28531491" w14:textId="77777777" w:rsidR="00DD0E6F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develop a chronologically secure knowledge and understanding of British, local and world history, establishing clear narratives within and across periods of study.</w:t>
            </w:r>
          </w:p>
          <w:p w14:paraId="687CF66F" w14:textId="77777777" w:rsidR="00B34178" w:rsidRDefault="00B34178" w:rsidP="00B34178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1648C184" w14:textId="77777777" w:rsidR="00DD0E6F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Note connections, contrasts and trends over time and develop the appropriate use of historical terms.</w:t>
            </w:r>
          </w:p>
          <w:p w14:paraId="1D06F85D" w14:textId="77777777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349955" w14:textId="77777777" w:rsidR="00DD0E6F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Address and devise historically valid questions about change, cause, similarity and difference, and significance. </w:t>
            </w:r>
          </w:p>
          <w:p w14:paraId="6CA64521" w14:textId="77777777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EB0414" w14:textId="77777777" w:rsidR="00DD0E6F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Construct informed responses that involve thoughtful selection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organisation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of relevant historical information.</w:t>
            </w:r>
          </w:p>
          <w:p w14:paraId="19B7F5E7" w14:textId="77777777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0867EE" w14:textId="77777777" w:rsidR="00DD0E6F" w:rsidRPr="00A33D40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Understand how our knowledge of the past is constructed from a range of sources. </w:t>
            </w:r>
          </w:p>
        </w:tc>
        <w:tc>
          <w:tcPr>
            <w:tcW w:w="4819" w:type="dxa"/>
          </w:tcPr>
          <w:p w14:paraId="6087F6A4" w14:textId="77777777" w:rsidR="00DD0E6F" w:rsidRDefault="00DD0E6F" w:rsidP="00A33D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Changes in Britain from the Stone Age to the Iron Age</w:t>
            </w:r>
          </w:p>
        </w:tc>
        <w:tc>
          <w:tcPr>
            <w:tcW w:w="7904" w:type="dxa"/>
          </w:tcPr>
          <w:p w14:paraId="5B0DE1F8" w14:textId="77777777" w:rsidR="00DD0E6F" w:rsidRDefault="00DD0E6F" w:rsidP="00DD0E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Late Neolithic hunter-gatherers and early farmers,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Skara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Brae</w:t>
            </w:r>
          </w:p>
          <w:p w14:paraId="3EA2D29E" w14:textId="77777777" w:rsidR="00DD0E6F" w:rsidRDefault="00DD0E6F" w:rsidP="00DD0E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Bronze Age religion, technology and travel,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Stonehenge</w:t>
            </w:r>
          </w:p>
          <w:p w14:paraId="0776C3FB" w14:textId="77777777" w:rsidR="00DD0E6F" w:rsidRPr="00DD0E6F" w:rsidRDefault="00DD0E6F" w:rsidP="00DD0E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Iron Age hills forts: tribal kingdoms, farming, art and culture</w:t>
            </w:r>
          </w:p>
        </w:tc>
      </w:tr>
      <w:tr w:rsidR="00AB30CD" w14:paraId="63C43AA0" w14:textId="77777777" w:rsidTr="00266D9A">
        <w:trPr>
          <w:trHeight w:val="245"/>
        </w:trPr>
        <w:tc>
          <w:tcPr>
            <w:tcW w:w="2660" w:type="dxa"/>
            <w:vMerge/>
          </w:tcPr>
          <w:p w14:paraId="796CA81E" w14:textId="77777777" w:rsidR="00DD0E6F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87A85E7" w14:textId="77777777" w:rsidR="00DD0E6F" w:rsidRDefault="00DD0E6F" w:rsidP="00A33D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Roman Empire and its impact on Britain</w:t>
            </w:r>
          </w:p>
        </w:tc>
        <w:tc>
          <w:tcPr>
            <w:tcW w:w="7904" w:type="dxa"/>
          </w:tcPr>
          <w:p w14:paraId="6F6FC442" w14:textId="77777777" w:rsidR="00DD0E6F" w:rsidRDefault="00DD0E6F" w:rsidP="00DD0E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Julius Caesar</w:t>
            </w:r>
            <w:r w:rsidR="00E8598F">
              <w:rPr>
                <w:rFonts w:ascii="Comic Sans MS" w:hAnsi="Comic Sans MS"/>
                <w:sz w:val="18"/>
                <w:szCs w:val="18"/>
              </w:rPr>
              <w:t>’s attempted invasion in 55-54 BC</w:t>
            </w:r>
          </w:p>
          <w:p w14:paraId="2DC913E9" w14:textId="77777777" w:rsidR="00E8598F" w:rsidRDefault="00E8598F" w:rsidP="00DD0E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Roman Empire by AD 42 and the power of its army</w:t>
            </w:r>
          </w:p>
          <w:p w14:paraId="160D95E8" w14:textId="77777777" w:rsidR="00E8598F" w:rsidRDefault="00E8598F" w:rsidP="00DD0E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Successful invasion by Claudius and conquest, including Hadrian’s Wall</w:t>
            </w:r>
          </w:p>
          <w:p w14:paraId="223CAAF7" w14:textId="77777777" w:rsidR="00E8598F" w:rsidRDefault="00E8598F" w:rsidP="00DD0E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British resistance,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Boudica</w:t>
            </w:r>
            <w:proofErr w:type="spellEnd"/>
          </w:p>
          <w:p w14:paraId="0C779CBA" w14:textId="77777777" w:rsidR="00E8598F" w:rsidRPr="00DD0E6F" w:rsidRDefault="00E8598F" w:rsidP="00DD0E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Romanisation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’ of Britain: sites such as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Caerwent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the impact of technology, culture and beliefs, including early Christianity</w:t>
            </w:r>
          </w:p>
        </w:tc>
      </w:tr>
      <w:tr w:rsidR="00AB30CD" w14:paraId="14381AB7" w14:textId="77777777" w:rsidTr="00266D9A">
        <w:trPr>
          <w:trHeight w:val="245"/>
        </w:trPr>
        <w:tc>
          <w:tcPr>
            <w:tcW w:w="2660" w:type="dxa"/>
            <w:vMerge/>
          </w:tcPr>
          <w:p w14:paraId="7A09E8A9" w14:textId="77777777" w:rsidR="00DD0E6F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92F81BF" w14:textId="77777777" w:rsidR="00DD0E6F" w:rsidRDefault="00DD0E6F" w:rsidP="00A33D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Britain’s settlement by Anglo-Saxons and Scots</w:t>
            </w:r>
          </w:p>
        </w:tc>
        <w:tc>
          <w:tcPr>
            <w:tcW w:w="7904" w:type="dxa"/>
          </w:tcPr>
          <w:p w14:paraId="5E915B05" w14:textId="77777777" w:rsidR="00DD0E6F" w:rsidRDefault="00E8598F" w:rsidP="00E8598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Roman withdrawal from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Britian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c. AD 410 and the fall of the western Roman Empire</w:t>
            </w:r>
          </w:p>
          <w:p w14:paraId="095DB878" w14:textId="77777777" w:rsidR="00E8598F" w:rsidRDefault="00E8598F" w:rsidP="00E8598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Scots invasions from Ireland to north Britain (now Scotland)</w:t>
            </w:r>
          </w:p>
          <w:p w14:paraId="6B7A8B6A" w14:textId="77777777" w:rsidR="00E8598F" w:rsidRDefault="00E8598F" w:rsidP="00E8598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Anglo-Saxon invasions, settlements and kingdoms: place names and village life</w:t>
            </w:r>
          </w:p>
          <w:p w14:paraId="574347B5" w14:textId="77777777" w:rsidR="00E8598F" w:rsidRDefault="00E8598F" w:rsidP="00E8598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Anglo-Saxon art and culture</w:t>
            </w:r>
          </w:p>
          <w:p w14:paraId="4B22E1AA" w14:textId="77777777" w:rsidR="00E8598F" w:rsidRPr="00E8598F" w:rsidRDefault="00E8598F" w:rsidP="00E8598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 conversion – Canterbury, Iona and Lindisfarne</w:t>
            </w:r>
          </w:p>
        </w:tc>
      </w:tr>
      <w:tr w:rsidR="00AB30CD" w14:paraId="187C7B5B" w14:textId="77777777" w:rsidTr="00266D9A">
        <w:trPr>
          <w:trHeight w:val="245"/>
        </w:trPr>
        <w:tc>
          <w:tcPr>
            <w:tcW w:w="2660" w:type="dxa"/>
            <w:vMerge/>
          </w:tcPr>
          <w:p w14:paraId="47659DCB" w14:textId="77777777" w:rsidR="00DD0E6F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063613F" w14:textId="77777777" w:rsidR="00DD0E6F" w:rsidRDefault="00DD0E6F" w:rsidP="00A33D40">
            <w:pPr>
              <w:rPr>
                <w:rFonts w:ascii="Comic Sans MS" w:hAnsi="Comic Sans MS"/>
                <w:sz w:val="18"/>
                <w:szCs w:val="18"/>
              </w:rPr>
            </w:pPr>
            <w:r w:rsidRPr="00DD0E6F">
              <w:rPr>
                <w:rFonts w:ascii="Comic Sans MS" w:hAnsi="Comic Sans MS"/>
                <w:sz w:val="18"/>
                <w:szCs w:val="18"/>
              </w:rPr>
              <w:t>The Viking and Anglo-Saxon struggle for the kingdom of England to the time of Edward the Confessor</w:t>
            </w:r>
          </w:p>
        </w:tc>
        <w:tc>
          <w:tcPr>
            <w:tcW w:w="7904" w:type="dxa"/>
          </w:tcPr>
          <w:p w14:paraId="1F9661F7" w14:textId="77777777" w:rsidR="00DD0E6F" w:rsidRDefault="00901FC5" w:rsidP="00901F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Viking raids and invasions</w:t>
            </w:r>
          </w:p>
          <w:p w14:paraId="6738FD6C" w14:textId="77777777" w:rsidR="00901FC5" w:rsidRDefault="00901FC5" w:rsidP="00901F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Resistance by Alfred the Great and Athelstan, first King of England</w:t>
            </w:r>
          </w:p>
          <w:p w14:paraId="105EF706" w14:textId="77777777" w:rsidR="00901FC5" w:rsidRDefault="00901FC5" w:rsidP="00901F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Further Viking invasions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Danegeld</w:t>
            </w:r>
            <w:proofErr w:type="spellEnd"/>
          </w:p>
          <w:p w14:paraId="26374C0A" w14:textId="77777777" w:rsidR="00901FC5" w:rsidRDefault="00901FC5" w:rsidP="00901F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Anglo-Saxon laws and justice</w:t>
            </w:r>
          </w:p>
          <w:p w14:paraId="326CF194" w14:textId="77777777" w:rsidR="00901FC5" w:rsidRPr="00901FC5" w:rsidRDefault="00901FC5" w:rsidP="00901F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Edward the Confessor and his death in 1066</w:t>
            </w:r>
          </w:p>
        </w:tc>
      </w:tr>
      <w:tr w:rsidR="00AB30CD" w14:paraId="6CF87AE3" w14:textId="77777777" w:rsidTr="00266D9A">
        <w:trPr>
          <w:trHeight w:val="245"/>
        </w:trPr>
        <w:tc>
          <w:tcPr>
            <w:tcW w:w="2660" w:type="dxa"/>
            <w:vMerge/>
          </w:tcPr>
          <w:p w14:paraId="7A951B8F" w14:textId="77777777" w:rsidR="00DD0E6F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54F446B" w14:textId="77777777" w:rsidR="00DD0E6F" w:rsidRDefault="00DD0E6F" w:rsidP="00A33D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local history study</w:t>
            </w:r>
          </w:p>
        </w:tc>
        <w:tc>
          <w:tcPr>
            <w:tcW w:w="7904" w:type="dxa"/>
          </w:tcPr>
          <w:p w14:paraId="6B2F52E5" w14:textId="77777777" w:rsidR="00DD0E6F" w:rsidRDefault="001F74C8" w:rsidP="00AB3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depth study linked to one of the British areas of study listed above</w:t>
            </w:r>
          </w:p>
          <w:p w14:paraId="436BECD3" w14:textId="77777777" w:rsidR="001F74C8" w:rsidRDefault="001F74C8" w:rsidP="00AB3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study over time tracing how several aspects of national history are reflected in the locality (this can go beyond 1066)</w:t>
            </w:r>
          </w:p>
          <w:p w14:paraId="0D00A64C" w14:textId="5EB2D696" w:rsidR="001F74C8" w:rsidRPr="00AB30CD" w:rsidRDefault="001F74C8" w:rsidP="00AB3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study of an aspect of history or a site dating from a period beyond 1066</w:t>
            </w:r>
            <w:r w:rsidR="001B4AA2">
              <w:rPr>
                <w:rFonts w:ascii="Comic Sans MS" w:hAnsi="Comic Sans MS"/>
                <w:sz w:val="18"/>
                <w:szCs w:val="18"/>
              </w:rPr>
              <w:t xml:space="preserve"> that is significant in the locality</w:t>
            </w:r>
          </w:p>
        </w:tc>
      </w:tr>
      <w:tr w:rsidR="00AB30CD" w14:paraId="3CA5E9ED" w14:textId="77777777" w:rsidTr="00266D9A">
        <w:trPr>
          <w:trHeight w:val="245"/>
        </w:trPr>
        <w:tc>
          <w:tcPr>
            <w:tcW w:w="2660" w:type="dxa"/>
            <w:vMerge/>
          </w:tcPr>
          <w:p w14:paraId="138F4909" w14:textId="1E692309" w:rsidR="00DD0E6F" w:rsidRDefault="00DD0E6F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F18767" w14:textId="77777777" w:rsidR="00DD0E6F" w:rsidRDefault="00DD0E6F" w:rsidP="00A33D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study of an aspect or theme in British history that extends pupils’ chronological knowledge beyond 1066</w:t>
            </w:r>
          </w:p>
        </w:tc>
        <w:tc>
          <w:tcPr>
            <w:tcW w:w="7904" w:type="dxa"/>
          </w:tcPr>
          <w:p w14:paraId="0984AB95" w14:textId="77777777" w:rsidR="00DD0E6F" w:rsidRDefault="007F27BF" w:rsidP="00AB30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changing power of monarchs using case studies such as John, Anne and Victoria</w:t>
            </w:r>
          </w:p>
          <w:p w14:paraId="009B14E0" w14:textId="77777777" w:rsidR="007F27BF" w:rsidRDefault="007F27BF" w:rsidP="00AB30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Changes in an aspect of social history, such as crime and punishment from the Anglo-Saxons to the present or leisure and entertainment in the 20</w:t>
            </w:r>
            <w:r w:rsidRPr="007F27BF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Century</w:t>
            </w:r>
          </w:p>
          <w:p w14:paraId="3D475D1C" w14:textId="77777777" w:rsidR="007F27BF" w:rsidRDefault="007F27BF" w:rsidP="00AB30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legacy of Greek or Roman culture (art, architecture or literature) on later periods in British history, including the present day</w:t>
            </w:r>
          </w:p>
          <w:p w14:paraId="1EE46FE8" w14:textId="6E9FEF24" w:rsidR="007F27BF" w:rsidRPr="00AB30CD" w:rsidRDefault="007F27BF" w:rsidP="00AB30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significant turning point </w:t>
            </w:r>
            <w:r w:rsidR="00266D9A">
              <w:rPr>
                <w:rFonts w:ascii="Comic Sans MS" w:hAnsi="Comic Sans MS"/>
                <w:sz w:val="18"/>
                <w:szCs w:val="18"/>
              </w:rPr>
              <w:t xml:space="preserve">in British history, </w:t>
            </w:r>
            <w:proofErr w:type="spellStart"/>
            <w:r w:rsidR="00266D9A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266D9A">
              <w:rPr>
                <w:rFonts w:ascii="Comic Sans MS" w:hAnsi="Comic Sans MS"/>
                <w:sz w:val="18"/>
                <w:szCs w:val="18"/>
              </w:rPr>
              <w:t>. the first railways/</w:t>
            </w:r>
            <w:r>
              <w:rPr>
                <w:rFonts w:ascii="Comic Sans MS" w:hAnsi="Comic Sans MS"/>
                <w:sz w:val="18"/>
                <w:szCs w:val="18"/>
              </w:rPr>
              <w:t>Battle of Britain</w:t>
            </w:r>
          </w:p>
        </w:tc>
      </w:tr>
      <w:tr w:rsidR="00B34178" w14:paraId="06E0DE96" w14:textId="77777777" w:rsidTr="00266D9A">
        <w:trPr>
          <w:trHeight w:val="245"/>
        </w:trPr>
        <w:tc>
          <w:tcPr>
            <w:tcW w:w="2660" w:type="dxa"/>
            <w:vMerge/>
          </w:tcPr>
          <w:p w14:paraId="440C1059" w14:textId="75CBCEF0" w:rsidR="00B34178" w:rsidRDefault="00B34178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23" w:type="dxa"/>
            <w:gridSpan w:val="2"/>
          </w:tcPr>
          <w:p w14:paraId="1DBA15BE" w14:textId="7C06285A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  <w:r w:rsidRPr="00DD0E6F">
              <w:rPr>
                <w:rFonts w:ascii="Comic Sans MS" w:hAnsi="Comic Sans MS"/>
                <w:sz w:val="18"/>
                <w:szCs w:val="18"/>
              </w:rPr>
              <w:t>The achievements of the earliest civilizations – an overview of where and when the first civilizations appeared and a depth study of one of the following: Ancient Sumer, The Indus Valley, Ancient Egypt, The Shang Dynasty of Ancient China</w:t>
            </w:r>
          </w:p>
        </w:tc>
      </w:tr>
      <w:tr w:rsidR="00B34178" w14:paraId="07CD4434" w14:textId="77777777" w:rsidTr="00266D9A">
        <w:trPr>
          <w:trHeight w:val="245"/>
        </w:trPr>
        <w:tc>
          <w:tcPr>
            <w:tcW w:w="2660" w:type="dxa"/>
            <w:vMerge/>
          </w:tcPr>
          <w:p w14:paraId="7BC7DBAF" w14:textId="77777777" w:rsidR="00B34178" w:rsidRDefault="00B34178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23" w:type="dxa"/>
            <w:gridSpan w:val="2"/>
          </w:tcPr>
          <w:p w14:paraId="6994AD67" w14:textId="394EE830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</w:t>
            </w:r>
            <w:r w:rsidRPr="00DD0E6F">
              <w:rPr>
                <w:rFonts w:ascii="Comic Sans MS" w:hAnsi="Comic Sans MS"/>
                <w:sz w:val="18"/>
                <w:szCs w:val="18"/>
              </w:rPr>
              <w:t>cient Greece – a study of Greek life and achievements and their influence on the western world</w:t>
            </w:r>
          </w:p>
        </w:tc>
      </w:tr>
      <w:tr w:rsidR="00B34178" w14:paraId="5B72EEBC" w14:textId="77777777" w:rsidTr="00266D9A">
        <w:trPr>
          <w:trHeight w:val="245"/>
        </w:trPr>
        <w:tc>
          <w:tcPr>
            <w:tcW w:w="2660" w:type="dxa"/>
            <w:vMerge/>
          </w:tcPr>
          <w:p w14:paraId="68BE3510" w14:textId="77777777" w:rsidR="00B34178" w:rsidRDefault="00B34178" w:rsidP="00A33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23" w:type="dxa"/>
            <w:gridSpan w:val="2"/>
          </w:tcPr>
          <w:p w14:paraId="6A6262BD" w14:textId="2274736E" w:rsidR="00B34178" w:rsidRPr="00B34178" w:rsidRDefault="00B34178" w:rsidP="00B341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DD0E6F">
              <w:rPr>
                <w:rFonts w:ascii="Comic Sans MS" w:hAnsi="Comic Sans MS"/>
                <w:sz w:val="18"/>
                <w:szCs w:val="18"/>
              </w:rPr>
              <w:t xml:space="preserve">non-European society that provides contrasts with British history – one study chosen from: early Islamic Civilization, including a study of Baghdad c. AD 900; Mayan civilization c. AD 900; Benin (West Africa) c. AD 900-1300 </w:t>
            </w:r>
          </w:p>
        </w:tc>
      </w:tr>
    </w:tbl>
    <w:p w14:paraId="633D88B9" w14:textId="77777777" w:rsidR="00A33D40" w:rsidRPr="00B34178" w:rsidRDefault="00A33D40" w:rsidP="00A33D40">
      <w:pPr>
        <w:rPr>
          <w:rFonts w:ascii="Comic Sans MS" w:hAnsi="Comic Sans MS"/>
          <w:sz w:val="4"/>
          <w:szCs w:val="4"/>
        </w:rPr>
      </w:pPr>
    </w:p>
    <w:sectPr w:rsidR="00A33D40" w:rsidRPr="00B34178" w:rsidSect="00266D9A">
      <w:footerReference w:type="default" r:id="rId7"/>
      <w:pgSz w:w="16820" w:h="11900" w:orient="landscape"/>
      <w:pgMar w:top="701" w:right="80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495F" w14:textId="77777777" w:rsidR="00295BEC" w:rsidRDefault="00295BEC" w:rsidP="00266D9A">
      <w:r>
        <w:separator/>
      </w:r>
    </w:p>
  </w:endnote>
  <w:endnote w:type="continuationSeparator" w:id="0">
    <w:p w14:paraId="49203D09" w14:textId="77777777" w:rsidR="00295BEC" w:rsidRDefault="00295BEC" w:rsidP="0026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FE9B" w14:textId="37BC1ECA" w:rsidR="00266D9A" w:rsidRPr="00266D9A" w:rsidRDefault="00266D9A" w:rsidP="00266D9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Progression in History – H. Turner –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B867" w14:textId="77777777" w:rsidR="00295BEC" w:rsidRDefault="00295BEC" w:rsidP="00266D9A">
      <w:r>
        <w:separator/>
      </w:r>
    </w:p>
  </w:footnote>
  <w:footnote w:type="continuationSeparator" w:id="0">
    <w:p w14:paraId="3173F815" w14:textId="77777777" w:rsidR="00295BEC" w:rsidRDefault="00295BEC" w:rsidP="0026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663"/>
    <w:multiLevelType w:val="hybridMultilevel"/>
    <w:tmpl w:val="98045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510"/>
    <w:multiLevelType w:val="hybridMultilevel"/>
    <w:tmpl w:val="F6302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0C61"/>
    <w:multiLevelType w:val="hybridMultilevel"/>
    <w:tmpl w:val="149A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797F"/>
    <w:multiLevelType w:val="hybridMultilevel"/>
    <w:tmpl w:val="A8B23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E3544"/>
    <w:multiLevelType w:val="hybridMultilevel"/>
    <w:tmpl w:val="5712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A41C1F"/>
    <w:multiLevelType w:val="hybridMultilevel"/>
    <w:tmpl w:val="3070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40"/>
    <w:rsid w:val="001B4AA2"/>
    <w:rsid w:val="001C2AF6"/>
    <w:rsid w:val="001F74C8"/>
    <w:rsid w:val="00266D9A"/>
    <w:rsid w:val="00295BEC"/>
    <w:rsid w:val="00404119"/>
    <w:rsid w:val="005C7DB6"/>
    <w:rsid w:val="007F27BF"/>
    <w:rsid w:val="0083065E"/>
    <w:rsid w:val="00901FC5"/>
    <w:rsid w:val="009A7D83"/>
    <w:rsid w:val="00A33D40"/>
    <w:rsid w:val="00AB30CD"/>
    <w:rsid w:val="00B113BA"/>
    <w:rsid w:val="00B34178"/>
    <w:rsid w:val="00DD0E6F"/>
    <w:rsid w:val="00E8598F"/>
    <w:rsid w:val="00EB275A"/>
    <w:rsid w:val="00F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358FC"/>
  <w14:defaultImageDpi w14:val="300"/>
  <w15:docId w15:val="{55A549F9-CB2D-418E-8F90-5FEFC79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D9A"/>
  </w:style>
  <w:style w:type="paragraph" w:styleId="Footer">
    <w:name w:val="footer"/>
    <w:basedOn w:val="Normal"/>
    <w:link w:val="FooterChar"/>
    <w:uiPriority w:val="99"/>
    <w:unhideWhenUsed/>
    <w:rsid w:val="00266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Turner</dc:creator>
  <cp:lastModifiedBy>Thea Callender</cp:lastModifiedBy>
  <cp:revision>2</cp:revision>
  <dcterms:created xsi:type="dcterms:W3CDTF">2020-11-29T12:09:00Z</dcterms:created>
  <dcterms:modified xsi:type="dcterms:W3CDTF">2020-11-29T12:09:00Z</dcterms:modified>
</cp:coreProperties>
</file>