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70" w:rsidRPr="0062369F" w:rsidRDefault="00666CD0" w:rsidP="00234F70">
      <w:pPr>
        <w:spacing w:line="360" w:lineRule="auto"/>
        <w:ind w:left="720"/>
        <w:rPr>
          <w:b/>
          <w:color w:val="2E74B5" w:themeColor="accent1" w:themeShade="BF"/>
          <w:sz w:val="32"/>
        </w:rPr>
      </w:pPr>
      <w:r>
        <w:rPr>
          <w:b/>
          <w:noProof/>
          <w:color w:val="2E74B5" w:themeColor="accent1" w:themeShade="BF"/>
          <w:sz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4.4pt;margin-top:-.3pt;width:119.75pt;height:135.85pt;z-index:251658240">
            <v:imagedata r:id="rId8" o:title=""/>
          </v:shape>
          <o:OLEObject Type="Embed" ProgID="CorelDraw.Graphic.8" ShapeID="_x0000_s1026" DrawAspect="Content" ObjectID="_1662099717" r:id="rId9"/>
        </w:object>
      </w:r>
      <w:r w:rsidR="00234F70" w:rsidRPr="0062369F">
        <w:rPr>
          <w:b/>
          <w:color w:val="2E74B5" w:themeColor="accent1" w:themeShade="BF"/>
          <w:sz w:val="32"/>
        </w:rPr>
        <w:t>St. Mary’</w:t>
      </w:r>
      <w:r w:rsidR="00234F70">
        <w:rPr>
          <w:b/>
          <w:color w:val="2E74B5" w:themeColor="accent1" w:themeShade="BF"/>
          <w:sz w:val="32"/>
        </w:rPr>
        <w:t>s C</w:t>
      </w:r>
      <w:r w:rsidR="00234F70" w:rsidRPr="0062369F">
        <w:rPr>
          <w:b/>
          <w:color w:val="2E74B5" w:themeColor="accent1" w:themeShade="BF"/>
          <w:sz w:val="32"/>
        </w:rPr>
        <w:t>E</w:t>
      </w:r>
      <w:r w:rsidR="00234F70">
        <w:rPr>
          <w:b/>
          <w:color w:val="2E74B5" w:themeColor="accent1" w:themeShade="BF"/>
          <w:sz w:val="32"/>
        </w:rPr>
        <w:t xml:space="preserve"> (Aided)</w:t>
      </w:r>
      <w:r w:rsidR="00234F70" w:rsidRPr="0062369F">
        <w:rPr>
          <w:b/>
          <w:color w:val="2E74B5" w:themeColor="accent1" w:themeShade="BF"/>
          <w:sz w:val="32"/>
        </w:rPr>
        <w:t xml:space="preserve"> Primary School</w:t>
      </w:r>
    </w:p>
    <w:p w:rsidR="00234F70" w:rsidRPr="0062369F" w:rsidRDefault="00234F70" w:rsidP="00234F70">
      <w:pPr>
        <w:spacing w:line="360" w:lineRule="auto"/>
        <w:ind w:left="720"/>
        <w:rPr>
          <w:i/>
          <w:color w:val="2E74B5" w:themeColor="accent1" w:themeShade="BF"/>
          <w:sz w:val="24"/>
        </w:rPr>
      </w:pPr>
      <w:r w:rsidRPr="0062369F">
        <w:rPr>
          <w:i/>
          <w:color w:val="2E74B5" w:themeColor="accent1" w:themeShade="BF"/>
          <w:sz w:val="24"/>
        </w:rPr>
        <w:t>A Christ-centred school with a child centred curriculum</w:t>
      </w:r>
    </w:p>
    <w:p w:rsidR="00234F70" w:rsidRPr="0062369F" w:rsidRDefault="00234F70" w:rsidP="00234F70">
      <w:pPr>
        <w:spacing w:line="360" w:lineRule="auto"/>
        <w:rPr>
          <w:i/>
          <w:color w:val="2E74B5" w:themeColor="accent1" w:themeShade="BF"/>
          <w:sz w:val="24"/>
        </w:rPr>
      </w:pPr>
    </w:p>
    <w:p w:rsidR="00234F70" w:rsidRPr="0062369F" w:rsidRDefault="00234F70" w:rsidP="00234F70">
      <w:pPr>
        <w:spacing w:line="360" w:lineRule="auto"/>
        <w:rPr>
          <w:i/>
          <w:color w:val="2E74B5" w:themeColor="accent1" w:themeShade="BF"/>
          <w:sz w:val="24"/>
        </w:rPr>
      </w:pPr>
    </w:p>
    <w:p w:rsidR="00234F70" w:rsidRPr="0062369F" w:rsidRDefault="00234F70" w:rsidP="00234F70">
      <w:pPr>
        <w:spacing w:line="360" w:lineRule="auto"/>
        <w:rPr>
          <w:i/>
          <w:color w:val="2E74B5" w:themeColor="accent1" w:themeShade="BF"/>
          <w:sz w:val="24"/>
        </w:rPr>
      </w:pPr>
    </w:p>
    <w:p w:rsidR="00234F70" w:rsidRDefault="00234F70" w:rsidP="00234F70">
      <w:pPr>
        <w:spacing w:line="360" w:lineRule="auto"/>
        <w:jc w:val="center"/>
        <w:rPr>
          <w:color w:val="2E74B5" w:themeColor="accent1" w:themeShade="BF"/>
          <w:sz w:val="144"/>
        </w:rPr>
      </w:pPr>
      <w:r>
        <w:rPr>
          <w:color w:val="2E74B5" w:themeColor="accent1" w:themeShade="BF"/>
          <w:sz w:val="144"/>
        </w:rPr>
        <w:t>Relationship and Health Education (RHE)</w:t>
      </w:r>
      <w:r w:rsidRPr="0062369F">
        <w:rPr>
          <w:color w:val="2E74B5" w:themeColor="accent1" w:themeShade="BF"/>
          <w:sz w:val="144"/>
        </w:rPr>
        <w:t xml:space="preserve"> </w:t>
      </w:r>
    </w:p>
    <w:p w:rsidR="00234F70" w:rsidRPr="00F63046" w:rsidRDefault="00234F70" w:rsidP="00234F70">
      <w:pPr>
        <w:spacing w:line="360" w:lineRule="auto"/>
        <w:jc w:val="center"/>
        <w:rPr>
          <w:color w:val="2E74B5" w:themeColor="accent1" w:themeShade="BF"/>
          <w:sz w:val="140"/>
          <w:szCs w:val="140"/>
        </w:rPr>
      </w:pPr>
      <w:r w:rsidRPr="00F63046">
        <w:rPr>
          <w:color w:val="2E74B5" w:themeColor="accent1" w:themeShade="BF"/>
          <w:sz w:val="140"/>
          <w:szCs w:val="140"/>
        </w:rPr>
        <w:t>Curriculum Policy</w:t>
      </w:r>
    </w:p>
    <w:p w:rsidR="00234F70" w:rsidRPr="0062369F" w:rsidRDefault="00234F70" w:rsidP="00234F70">
      <w:pPr>
        <w:spacing w:after="0" w:line="360" w:lineRule="auto"/>
        <w:jc w:val="center"/>
        <w:rPr>
          <w:color w:val="2E74B5" w:themeColor="accent1" w:themeShade="BF"/>
          <w:sz w:val="28"/>
        </w:rPr>
      </w:pPr>
      <w:r w:rsidRPr="0062369F">
        <w:rPr>
          <w:color w:val="2E74B5" w:themeColor="accent1" w:themeShade="BF"/>
          <w:sz w:val="28"/>
        </w:rPr>
        <w:t>Updated Ma</w:t>
      </w:r>
      <w:r w:rsidR="006D5330">
        <w:rPr>
          <w:color w:val="2E74B5" w:themeColor="accent1" w:themeShade="BF"/>
          <w:sz w:val="28"/>
        </w:rPr>
        <w:t>y</w:t>
      </w:r>
      <w:r w:rsidRPr="0062369F">
        <w:rPr>
          <w:color w:val="2E74B5" w:themeColor="accent1" w:themeShade="BF"/>
          <w:sz w:val="28"/>
        </w:rPr>
        <w:t xml:space="preserve"> 2020</w:t>
      </w:r>
    </w:p>
    <w:p w:rsidR="00234F70" w:rsidRPr="0062369F" w:rsidRDefault="00234F70" w:rsidP="00234F70">
      <w:pPr>
        <w:spacing w:line="360" w:lineRule="auto"/>
        <w:jc w:val="center"/>
        <w:rPr>
          <w:color w:val="2E74B5" w:themeColor="accent1" w:themeShade="BF"/>
          <w:sz w:val="36"/>
        </w:rPr>
      </w:pPr>
      <w:r w:rsidRPr="0062369F">
        <w:rPr>
          <w:color w:val="2E74B5" w:themeColor="accent1" w:themeShade="BF"/>
          <w:sz w:val="28"/>
        </w:rPr>
        <w:t xml:space="preserve">Up for review </w:t>
      </w:r>
      <w:r>
        <w:rPr>
          <w:color w:val="2E74B5" w:themeColor="accent1" w:themeShade="BF"/>
          <w:sz w:val="28"/>
        </w:rPr>
        <w:t>Dec 2021</w:t>
      </w:r>
    </w:p>
    <w:sdt>
      <w:sdtPr>
        <w:rPr>
          <w:rFonts w:asciiTheme="minorHAnsi" w:eastAsiaTheme="minorHAnsi" w:hAnsiTheme="minorHAnsi" w:cstheme="minorBidi"/>
          <w:color w:val="auto"/>
          <w:sz w:val="22"/>
          <w:szCs w:val="22"/>
          <w:lang w:val="en-GB"/>
        </w:rPr>
        <w:id w:val="823943370"/>
        <w:docPartObj>
          <w:docPartGallery w:val="Table of Contents"/>
          <w:docPartUnique/>
        </w:docPartObj>
      </w:sdtPr>
      <w:sdtEndPr>
        <w:rPr>
          <w:b/>
          <w:bCs/>
          <w:noProof/>
          <w:color w:val="2E74B5" w:themeColor="accent1" w:themeShade="BF"/>
          <w:sz w:val="28"/>
        </w:rPr>
      </w:sdtEndPr>
      <w:sdtContent>
        <w:p w:rsidR="00234F70" w:rsidRPr="00614D03" w:rsidRDefault="00234F70" w:rsidP="00234F70">
          <w:pPr>
            <w:pStyle w:val="TOCHeading"/>
            <w:spacing w:line="360" w:lineRule="auto"/>
            <w:rPr>
              <w:color w:val="1F4E79" w:themeColor="accent1" w:themeShade="80"/>
            </w:rPr>
          </w:pPr>
          <w:r w:rsidRPr="00554904">
            <w:t>Table of Contents</w:t>
          </w:r>
        </w:p>
        <w:p w:rsidR="006D5330" w:rsidRPr="006D5330" w:rsidRDefault="00234F70">
          <w:pPr>
            <w:pStyle w:val="TOC1"/>
            <w:tabs>
              <w:tab w:val="right" w:leader="dot" w:pos="10456"/>
            </w:tabs>
            <w:rPr>
              <w:rFonts w:eastAsiaTheme="minorEastAsia"/>
              <w:noProof/>
              <w:color w:val="2E74B5" w:themeColor="accent1" w:themeShade="BF"/>
              <w:lang w:eastAsia="en-GB"/>
            </w:rPr>
          </w:pPr>
          <w:r w:rsidRPr="00614D03">
            <w:rPr>
              <w:color w:val="1F4E79" w:themeColor="accent1" w:themeShade="80"/>
              <w:sz w:val="28"/>
            </w:rPr>
            <w:fldChar w:fldCharType="begin"/>
          </w:r>
          <w:r w:rsidRPr="00614D03">
            <w:rPr>
              <w:color w:val="1F4E79" w:themeColor="accent1" w:themeShade="80"/>
              <w:sz w:val="28"/>
            </w:rPr>
            <w:instrText xml:space="preserve"> TOC \o "1-3" \h \z \u </w:instrText>
          </w:r>
          <w:r w:rsidRPr="00614D03">
            <w:rPr>
              <w:color w:val="1F4E79" w:themeColor="accent1" w:themeShade="80"/>
              <w:sz w:val="28"/>
            </w:rPr>
            <w:fldChar w:fldCharType="separate"/>
          </w:r>
          <w:hyperlink w:anchor="_Toc40709670" w:history="1">
            <w:r w:rsidR="006D5330" w:rsidRPr="006D5330">
              <w:rPr>
                <w:rStyle w:val="Hyperlink"/>
                <w:b/>
                <w:noProof/>
                <w:color w:val="2E74B5" w:themeColor="accent1" w:themeShade="BF"/>
              </w:rPr>
              <w:t>Our Vision</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_Toc40709670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4</w:t>
            </w:r>
            <w:r w:rsidR="006D5330" w:rsidRPr="006D5330">
              <w:rPr>
                <w:noProof/>
                <w:webHidden/>
                <w:color w:val="2E74B5" w:themeColor="accent1" w:themeShade="BF"/>
              </w:rPr>
              <w:fldChar w:fldCharType="end"/>
            </w:r>
          </w:hyperlink>
        </w:p>
        <w:p w:rsidR="006D5330" w:rsidRPr="006D5330" w:rsidRDefault="00666CD0">
          <w:pPr>
            <w:pStyle w:val="TOC1"/>
            <w:tabs>
              <w:tab w:val="right" w:leader="dot" w:pos="10456"/>
            </w:tabs>
            <w:rPr>
              <w:rFonts w:eastAsiaTheme="minorEastAsia"/>
              <w:noProof/>
              <w:color w:val="2E74B5" w:themeColor="accent1" w:themeShade="BF"/>
              <w:lang w:eastAsia="en-GB"/>
            </w:rPr>
          </w:pPr>
          <w:hyperlink w:anchor="_Toc40709671" w:history="1">
            <w:r w:rsidR="006D5330" w:rsidRPr="006D5330">
              <w:rPr>
                <w:rStyle w:val="Hyperlink"/>
                <w:b/>
                <w:noProof/>
                <w:color w:val="2E74B5" w:themeColor="accent1" w:themeShade="BF"/>
              </w:rPr>
              <w:t>Intent</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_Toc40709671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4</w:t>
            </w:r>
            <w:r w:rsidR="006D5330" w:rsidRPr="006D5330">
              <w:rPr>
                <w:noProof/>
                <w:webHidden/>
                <w:color w:val="2E74B5" w:themeColor="accent1" w:themeShade="BF"/>
              </w:rPr>
              <w:fldChar w:fldCharType="end"/>
            </w:r>
          </w:hyperlink>
        </w:p>
        <w:p w:rsidR="006D5330" w:rsidRPr="006D5330" w:rsidRDefault="00666CD0">
          <w:pPr>
            <w:pStyle w:val="TOC1"/>
            <w:tabs>
              <w:tab w:val="right" w:leader="dot" w:pos="10456"/>
            </w:tabs>
            <w:rPr>
              <w:rFonts w:eastAsiaTheme="minorEastAsia"/>
              <w:noProof/>
              <w:color w:val="2E74B5" w:themeColor="accent1" w:themeShade="BF"/>
              <w:lang w:eastAsia="en-GB"/>
            </w:rPr>
          </w:pPr>
          <w:hyperlink w:anchor="_Toc40709672" w:history="1">
            <w:r w:rsidR="006D5330" w:rsidRPr="006D5330">
              <w:rPr>
                <w:rStyle w:val="Hyperlink"/>
                <w:b/>
                <w:noProof/>
                <w:color w:val="2E74B5" w:themeColor="accent1" w:themeShade="BF"/>
              </w:rPr>
              <w:t>Implementation</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_Toc40709672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6</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3" w:history="1">
            <w:r w:rsidR="006D5330" w:rsidRPr="006D5330">
              <w:rPr>
                <w:rStyle w:val="Hyperlink"/>
                <w:noProof/>
                <w:color w:val="2E74B5" w:themeColor="accent1" w:themeShade="BF"/>
              </w:rPr>
              <w:t>Long Term Plan</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_Toc40709673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7</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4" w:history="1">
            <w:r w:rsidR="006D5330" w:rsidRPr="006D5330">
              <w:rPr>
                <w:rStyle w:val="Hyperlink"/>
                <w:noProof/>
                <w:color w:val="2E74B5" w:themeColor="accent1" w:themeShade="BF"/>
              </w:rPr>
              <w:t>Knowledge</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_Toc40709674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8</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5" w:history="1">
            <w:r w:rsidR="006D5330" w:rsidRPr="006D5330">
              <w:rPr>
                <w:rStyle w:val="Hyperlink"/>
                <w:noProof/>
                <w:color w:val="2E74B5" w:themeColor="accent1" w:themeShade="BF"/>
              </w:rPr>
              <w:t>Application</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_Toc40709675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8</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6" w:history="1">
            <w:r w:rsidR="006D5330" w:rsidRPr="006D5330">
              <w:rPr>
                <w:rStyle w:val="Hyperlink"/>
                <w:noProof/>
                <w:color w:val="2E74B5" w:themeColor="accent1" w:themeShade="BF"/>
              </w:rPr>
              <w:t>Progression of Skill and Knowledge</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_Toc40709676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9</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7" w:history="1">
            <w:r w:rsidR="006D5330" w:rsidRPr="006D5330">
              <w:rPr>
                <w:rStyle w:val="Hyperlink"/>
                <w:noProof/>
                <w:color w:val="2E74B5" w:themeColor="accent1" w:themeShade="BF"/>
              </w:rPr>
              <w:t>Teaching</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_Toc40709677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10</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8" w:history="1">
            <w:r w:rsidR="006D5330" w:rsidRPr="006D5330">
              <w:rPr>
                <w:rStyle w:val="Hyperlink"/>
                <w:noProof/>
                <w:color w:val="2E74B5" w:themeColor="accent1" w:themeShade="BF"/>
              </w:rPr>
              <w:t>Resources</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_Toc40709678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10</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79" w:history="1">
            <w:r w:rsidR="006D5330" w:rsidRPr="006D5330">
              <w:rPr>
                <w:rStyle w:val="Hyperlink"/>
                <w:noProof/>
                <w:color w:val="2E74B5" w:themeColor="accent1" w:themeShade="BF"/>
              </w:rPr>
              <w:t>Sequence of Teaching</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_Toc40709679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11</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80" w:history="1">
            <w:r w:rsidR="006D5330" w:rsidRPr="006D5330">
              <w:rPr>
                <w:rStyle w:val="Hyperlink"/>
                <w:noProof/>
                <w:color w:val="2E74B5" w:themeColor="accent1" w:themeShade="BF"/>
              </w:rPr>
              <w:t>Short-term Planning</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_Toc40709680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11</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81" w:history="1">
            <w:r w:rsidR="006D5330" w:rsidRPr="006D5330">
              <w:rPr>
                <w:rStyle w:val="Hyperlink"/>
                <w:noProof/>
                <w:color w:val="2E74B5" w:themeColor="accent1" w:themeShade="BF"/>
              </w:rPr>
              <w:t>Teaching Strategies</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_Toc40709681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12</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82" w:history="1">
            <w:r w:rsidR="006D5330" w:rsidRPr="006D5330">
              <w:rPr>
                <w:rStyle w:val="Hyperlink"/>
                <w:noProof/>
                <w:color w:val="2E74B5" w:themeColor="accent1" w:themeShade="BF"/>
              </w:rPr>
              <w:t>Ground Rules</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_Toc40709682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13</w:t>
            </w:r>
            <w:r w:rsidR="006D5330" w:rsidRPr="006D5330">
              <w:rPr>
                <w:noProof/>
                <w:webHidden/>
                <w:color w:val="2E74B5" w:themeColor="accent1" w:themeShade="BF"/>
              </w:rPr>
              <w:fldChar w:fldCharType="end"/>
            </w:r>
          </w:hyperlink>
        </w:p>
        <w:p w:rsidR="006D5330" w:rsidRPr="006D5330" w:rsidRDefault="00666CD0">
          <w:pPr>
            <w:pStyle w:val="TOC2"/>
            <w:tabs>
              <w:tab w:val="right" w:leader="dot" w:pos="10456"/>
            </w:tabs>
            <w:rPr>
              <w:rFonts w:eastAsiaTheme="minorEastAsia"/>
              <w:noProof/>
              <w:color w:val="2E74B5" w:themeColor="accent1" w:themeShade="BF"/>
              <w:lang w:eastAsia="en-GB"/>
            </w:rPr>
          </w:pPr>
          <w:hyperlink w:anchor="_Toc40709685" w:history="1">
            <w:r w:rsidR="006D5330" w:rsidRPr="006D5330">
              <w:rPr>
                <w:rStyle w:val="Hyperlink"/>
                <w:noProof/>
                <w:color w:val="2E74B5" w:themeColor="accent1" w:themeShade="BF"/>
              </w:rPr>
              <w:t>Vocabulary</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_Toc40709685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14</w:t>
            </w:r>
            <w:r w:rsidR="006D5330" w:rsidRPr="006D5330">
              <w:rPr>
                <w:noProof/>
                <w:webHidden/>
                <w:color w:val="2E74B5" w:themeColor="accent1" w:themeShade="BF"/>
              </w:rPr>
              <w:fldChar w:fldCharType="end"/>
            </w:r>
          </w:hyperlink>
        </w:p>
        <w:p w:rsidR="006D5330" w:rsidRPr="006D5330" w:rsidRDefault="00666CD0">
          <w:pPr>
            <w:pStyle w:val="TOC1"/>
            <w:tabs>
              <w:tab w:val="right" w:leader="dot" w:pos="10456"/>
            </w:tabs>
            <w:rPr>
              <w:rFonts w:eastAsiaTheme="minorEastAsia"/>
              <w:noProof/>
              <w:color w:val="2E74B5" w:themeColor="accent1" w:themeShade="BF"/>
              <w:lang w:eastAsia="en-GB"/>
            </w:rPr>
          </w:pPr>
          <w:hyperlink w:anchor="_Toc40709686" w:history="1">
            <w:r w:rsidR="006D5330" w:rsidRPr="006D5330">
              <w:rPr>
                <w:rStyle w:val="Hyperlink"/>
                <w:b/>
                <w:noProof/>
                <w:color w:val="2E74B5" w:themeColor="accent1" w:themeShade="BF"/>
              </w:rPr>
              <w:t>Impact</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_Toc40709686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15</w:t>
            </w:r>
            <w:r w:rsidR="006D5330" w:rsidRPr="006D5330">
              <w:rPr>
                <w:noProof/>
                <w:webHidden/>
                <w:color w:val="2E74B5" w:themeColor="accent1" w:themeShade="BF"/>
              </w:rPr>
              <w:fldChar w:fldCharType="end"/>
            </w:r>
          </w:hyperlink>
        </w:p>
        <w:p w:rsidR="006D5330" w:rsidRPr="006D5330" w:rsidRDefault="00666CD0">
          <w:pPr>
            <w:pStyle w:val="TOC1"/>
            <w:tabs>
              <w:tab w:val="right" w:leader="dot" w:pos="10456"/>
            </w:tabs>
            <w:rPr>
              <w:rFonts w:eastAsiaTheme="minorEastAsia"/>
              <w:noProof/>
              <w:color w:val="2E74B5" w:themeColor="accent1" w:themeShade="BF"/>
              <w:lang w:eastAsia="en-GB"/>
            </w:rPr>
          </w:pPr>
          <w:hyperlink w:anchor="_Toc40709687" w:history="1">
            <w:r w:rsidR="006D5330" w:rsidRPr="006D5330">
              <w:rPr>
                <w:rStyle w:val="Hyperlink"/>
                <w:b/>
                <w:noProof/>
                <w:color w:val="2E74B5" w:themeColor="accent1" w:themeShade="BF"/>
              </w:rPr>
              <w:t>Expectations and Non Negotiables</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_Toc40709687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16</w:t>
            </w:r>
            <w:r w:rsidR="006D5330" w:rsidRPr="006D5330">
              <w:rPr>
                <w:noProof/>
                <w:webHidden/>
                <w:color w:val="2E74B5" w:themeColor="accent1" w:themeShade="BF"/>
              </w:rPr>
              <w:fldChar w:fldCharType="end"/>
            </w:r>
          </w:hyperlink>
        </w:p>
        <w:p w:rsidR="006D5330" w:rsidRPr="006D5330" w:rsidRDefault="00666CD0">
          <w:pPr>
            <w:pStyle w:val="TOC1"/>
            <w:tabs>
              <w:tab w:val="right" w:leader="dot" w:pos="10456"/>
            </w:tabs>
            <w:rPr>
              <w:rFonts w:eastAsiaTheme="minorEastAsia"/>
              <w:noProof/>
              <w:color w:val="1F4E79" w:themeColor="accent1" w:themeShade="80"/>
              <w:lang w:eastAsia="en-GB"/>
            </w:rPr>
          </w:pPr>
          <w:hyperlink w:anchor="_Toc40709688" w:history="1">
            <w:r w:rsidR="006D5330" w:rsidRPr="006D5330">
              <w:rPr>
                <w:rStyle w:val="Hyperlink"/>
                <w:b/>
                <w:noProof/>
                <w:color w:val="2E74B5" w:themeColor="accent1" w:themeShade="BF"/>
              </w:rPr>
              <w:t>Appendices</w:t>
            </w:r>
            <w:r w:rsidR="006D5330" w:rsidRPr="006D5330">
              <w:rPr>
                <w:noProof/>
                <w:webHidden/>
                <w:color w:val="2E74B5" w:themeColor="accent1" w:themeShade="BF"/>
              </w:rPr>
              <w:tab/>
            </w:r>
            <w:r w:rsidR="006D5330" w:rsidRPr="006D5330">
              <w:rPr>
                <w:noProof/>
                <w:webHidden/>
                <w:color w:val="2E74B5" w:themeColor="accent1" w:themeShade="BF"/>
              </w:rPr>
              <w:fldChar w:fldCharType="begin"/>
            </w:r>
            <w:r w:rsidR="006D5330" w:rsidRPr="006D5330">
              <w:rPr>
                <w:noProof/>
                <w:webHidden/>
                <w:color w:val="2E74B5" w:themeColor="accent1" w:themeShade="BF"/>
              </w:rPr>
              <w:instrText xml:space="preserve"> PAGEREF _Toc40709688 \h </w:instrText>
            </w:r>
            <w:r w:rsidR="006D5330" w:rsidRPr="006D5330">
              <w:rPr>
                <w:noProof/>
                <w:webHidden/>
                <w:color w:val="2E74B5" w:themeColor="accent1" w:themeShade="BF"/>
              </w:rPr>
            </w:r>
            <w:r w:rsidR="006D5330" w:rsidRPr="006D5330">
              <w:rPr>
                <w:noProof/>
                <w:webHidden/>
                <w:color w:val="2E74B5" w:themeColor="accent1" w:themeShade="BF"/>
              </w:rPr>
              <w:fldChar w:fldCharType="separate"/>
            </w:r>
            <w:r w:rsidR="006D5330" w:rsidRPr="006D5330">
              <w:rPr>
                <w:noProof/>
                <w:webHidden/>
                <w:color w:val="2E74B5" w:themeColor="accent1" w:themeShade="BF"/>
              </w:rPr>
              <w:t>17</w:t>
            </w:r>
            <w:r w:rsidR="006D5330" w:rsidRPr="006D5330">
              <w:rPr>
                <w:noProof/>
                <w:webHidden/>
                <w:color w:val="2E74B5" w:themeColor="accent1" w:themeShade="BF"/>
              </w:rPr>
              <w:fldChar w:fldCharType="end"/>
            </w:r>
          </w:hyperlink>
        </w:p>
        <w:p w:rsidR="00234F70" w:rsidRPr="0062369F" w:rsidRDefault="00234F70" w:rsidP="00234F70">
          <w:pPr>
            <w:spacing w:line="360" w:lineRule="auto"/>
            <w:rPr>
              <w:color w:val="2E74B5" w:themeColor="accent1" w:themeShade="BF"/>
              <w:sz w:val="28"/>
            </w:rPr>
          </w:pPr>
          <w:r w:rsidRPr="00614D03">
            <w:rPr>
              <w:b/>
              <w:bCs/>
              <w:noProof/>
              <w:color w:val="1F4E79" w:themeColor="accent1" w:themeShade="80"/>
              <w:sz w:val="28"/>
            </w:rPr>
            <w:fldChar w:fldCharType="end"/>
          </w:r>
        </w:p>
      </w:sdtContent>
    </w:sdt>
    <w:p w:rsidR="00234F70" w:rsidRPr="0062369F" w:rsidRDefault="00234F70" w:rsidP="00234F70">
      <w:pPr>
        <w:spacing w:line="360" w:lineRule="auto"/>
        <w:rPr>
          <w:color w:val="2E74B5" w:themeColor="accent1" w:themeShade="BF"/>
        </w:rPr>
      </w:pPr>
    </w:p>
    <w:p w:rsidR="006D5330" w:rsidRDefault="00234F70" w:rsidP="006D5330">
      <w:pPr>
        <w:rPr>
          <w:color w:val="2E74B5" w:themeColor="accent1" w:themeShade="BF"/>
        </w:rPr>
      </w:pPr>
      <w:r>
        <w:br w:type="page"/>
      </w:r>
    </w:p>
    <w:p w:rsidR="006D5330" w:rsidRPr="00614D03" w:rsidRDefault="006D5330" w:rsidP="006D5330">
      <w:pPr>
        <w:pStyle w:val="Heading1"/>
        <w:spacing w:before="0" w:line="360" w:lineRule="auto"/>
        <w:jc w:val="center"/>
        <w:rPr>
          <w:b/>
        </w:rPr>
      </w:pPr>
      <w:bookmarkStart w:id="0" w:name="_Toc40709670"/>
      <w:r w:rsidRPr="00614D03">
        <w:rPr>
          <w:b/>
        </w:rPr>
        <w:lastRenderedPageBreak/>
        <w:t>Our Vision</w:t>
      </w:r>
      <w:bookmarkEnd w:id="0"/>
    </w:p>
    <w:p w:rsidR="006D5330" w:rsidRPr="00BC338A" w:rsidRDefault="006D5330" w:rsidP="006D5330">
      <w:pPr>
        <w:spacing w:after="0" w:line="360" w:lineRule="auto"/>
      </w:pPr>
    </w:p>
    <w:p w:rsidR="006D5330" w:rsidRDefault="006D5330" w:rsidP="006D5330">
      <w:pPr>
        <w:spacing w:after="0" w:line="360" w:lineRule="auto"/>
        <w:jc w:val="both"/>
        <w:rPr>
          <w:rFonts w:cstheme="minorHAnsi"/>
          <w:color w:val="2E74B5" w:themeColor="accent1" w:themeShade="BF"/>
          <w:sz w:val="24"/>
        </w:rPr>
      </w:pPr>
      <w:r w:rsidRPr="00BC338A">
        <w:rPr>
          <w:rFonts w:cstheme="minorHAnsi"/>
          <w:color w:val="2E74B5" w:themeColor="accent1" w:themeShade="BF"/>
          <w:sz w:val="24"/>
        </w:rPr>
        <w:t>St Mary's CE (Aided) Primary School is a 'Christ-centred school with a child-centred curriculum' where wisdom and love guide and influence learning and teaching for our whole community. We treasure each child and enable them to flourish, using their God-given potential and establishing a secure foundation for them to thrive in a rapidly changing world.</w:t>
      </w:r>
    </w:p>
    <w:p w:rsidR="006D5330" w:rsidRDefault="006D5330" w:rsidP="006D5330">
      <w:pPr>
        <w:spacing w:after="0" w:line="360" w:lineRule="auto"/>
        <w:jc w:val="both"/>
        <w:rPr>
          <w:rFonts w:cstheme="minorHAnsi"/>
          <w:color w:val="2E74B5" w:themeColor="accent1" w:themeShade="BF"/>
          <w:sz w:val="24"/>
        </w:rPr>
      </w:pPr>
    </w:p>
    <w:p w:rsidR="006D5330" w:rsidRPr="00614D03" w:rsidRDefault="006D5330" w:rsidP="006D5330">
      <w:pPr>
        <w:pStyle w:val="Heading1"/>
        <w:spacing w:before="0" w:line="360" w:lineRule="auto"/>
        <w:jc w:val="center"/>
        <w:rPr>
          <w:b/>
        </w:rPr>
      </w:pPr>
      <w:bookmarkStart w:id="1" w:name="_Toc40709671"/>
      <w:r w:rsidRPr="00614D03">
        <w:rPr>
          <w:b/>
        </w:rPr>
        <w:t>Intent</w:t>
      </w:r>
      <w:bookmarkEnd w:id="1"/>
    </w:p>
    <w:p w:rsidR="006D5330" w:rsidRDefault="006D5330" w:rsidP="006D5330">
      <w:pPr>
        <w:spacing w:after="0" w:line="360" w:lineRule="auto"/>
        <w:jc w:val="center"/>
      </w:pPr>
      <w:r>
        <w:rPr>
          <w:noProof/>
          <w:lang w:eastAsia="en-GB"/>
        </w:rPr>
        <mc:AlternateContent>
          <mc:Choice Requires="wps">
            <w:drawing>
              <wp:anchor distT="0" distB="0" distL="114300" distR="114300" simplePos="0" relativeHeight="251661312" behindDoc="0" locked="0" layoutInCell="1" allowOverlap="1" wp14:anchorId="2EF43164" wp14:editId="691799E0">
                <wp:simplePos x="0" y="0"/>
                <wp:positionH relativeFrom="column">
                  <wp:posOffset>1495425</wp:posOffset>
                </wp:positionH>
                <wp:positionV relativeFrom="paragraph">
                  <wp:posOffset>1152525</wp:posOffset>
                </wp:positionV>
                <wp:extent cx="45720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457200"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C658B" id="Rectangle 15" o:spid="_x0000_s1026" style="position:absolute;margin-left:117.75pt;margin-top:90.75pt;width:36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" fillcolor="white [3201]" stroked="f" strokeweight="1pt"/>
            </w:pict>
          </mc:Fallback>
        </mc:AlternateContent>
      </w:r>
      <w:r>
        <w:rPr>
          <w:noProof/>
          <w:lang w:eastAsia="en-GB"/>
        </w:rPr>
        <w:drawing>
          <wp:inline distT="0" distB="0" distL="0" distR="0" wp14:anchorId="49770A54" wp14:editId="76D41E31">
            <wp:extent cx="364807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8075" cy="1619250"/>
                    </a:xfrm>
                    <a:prstGeom prst="rect">
                      <a:avLst/>
                    </a:prstGeom>
                  </pic:spPr>
                </pic:pic>
              </a:graphicData>
            </a:graphic>
          </wp:inline>
        </w:drawing>
      </w:r>
    </w:p>
    <w:p w:rsidR="006D5330" w:rsidRDefault="006D5330" w:rsidP="006D5330">
      <w:pPr>
        <w:spacing w:after="0" w:line="360" w:lineRule="auto"/>
        <w:jc w:val="center"/>
        <w:rPr>
          <w:rFonts w:cstheme="minorHAnsi"/>
          <w:color w:val="2E74B5" w:themeColor="accent1" w:themeShade="BF"/>
          <w:sz w:val="24"/>
          <w:u w:val="single"/>
        </w:rPr>
      </w:pPr>
    </w:p>
    <w:p w:rsidR="006D5330" w:rsidRDefault="006D5330" w:rsidP="006D5330">
      <w:pPr>
        <w:spacing w:after="0" w:line="360" w:lineRule="auto"/>
        <w:jc w:val="center"/>
      </w:pPr>
      <w:r w:rsidRPr="005D0363">
        <w:rPr>
          <w:rFonts w:cstheme="minorHAnsi"/>
          <w:color w:val="2E74B5" w:themeColor="accent1" w:themeShade="BF"/>
          <w:sz w:val="24"/>
          <w:u w:val="single"/>
        </w:rPr>
        <w:t>The curriculum</w:t>
      </w:r>
      <w:r w:rsidRPr="005D0363">
        <w:rPr>
          <w:u w:val="single"/>
        </w:rPr>
        <w:t xml:space="preserve"> </w:t>
      </w:r>
      <w:r w:rsidRPr="005D0363">
        <w:rPr>
          <w:rFonts w:cstheme="minorHAnsi"/>
          <w:color w:val="2E74B5" w:themeColor="accent1" w:themeShade="BF"/>
          <w:sz w:val="24"/>
          <w:u w:val="single"/>
        </w:rPr>
        <w:t>quality model, based on evidence from statistical analysis and HMI feedback.</w:t>
      </w:r>
      <w:r>
        <w:rPr>
          <w:rStyle w:val="FootnoteReference"/>
        </w:rPr>
        <w:footnoteReference w:id="1"/>
      </w:r>
    </w:p>
    <w:p w:rsidR="006D5330" w:rsidRPr="00EC1FD3" w:rsidRDefault="006D5330" w:rsidP="006D5330">
      <w:pPr>
        <w:spacing w:after="0" w:line="360" w:lineRule="auto"/>
        <w:jc w:val="center"/>
      </w:pPr>
    </w:p>
    <w:p w:rsidR="006D5330" w:rsidRDefault="006D5330" w:rsidP="006D5330">
      <w:pPr>
        <w:spacing w:after="0" w:line="360" w:lineRule="auto"/>
        <w:jc w:val="both"/>
        <w:rPr>
          <w:rFonts w:cstheme="minorHAnsi"/>
          <w:color w:val="2E74B5" w:themeColor="accent1" w:themeShade="BF"/>
          <w:sz w:val="24"/>
        </w:rPr>
      </w:pPr>
      <w:r>
        <w:rPr>
          <w:rFonts w:cstheme="minorHAnsi"/>
          <w:color w:val="2E74B5" w:themeColor="accent1" w:themeShade="BF"/>
          <w:sz w:val="24"/>
        </w:rPr>
        <w:t>At St Mary’s our intent in this increasingly complex world is to ensure that all children are equipped with the knowledge of how to keep themselves safe and healthy in an ever changing environment; academically, personally and socially.  In doing so, we recognise the significance of PSHE (Physical, Social, Health and Education), Relationship and Health Education (RHE)</w:t>
      </w:r>
      <w:r>
        <w:rPr>
          <w:rStyle w:val="FootnoteReference"/>
          <w:rFonts w:cstheme="minorHAnsi"/>
          <w:color w:val="2E74B5" w:themeColor="accent1" w:themeShade="BF"/>
          <w:sz w:val="24"/>
        </w:rPr>
        <w:footnoteReference w:id="2"/>
      </w:r>
      <w:r>
        <w:rPr>
          <w:rFonts w:cstheme="minorHAnsi"/>
          <w:color w:val="2E74B5" w:themeColor="accent1" w:themeShade="BF"/>
          <w:sz w:val="24"/>
        </w:rPr>
        <w:t xml:space="preserve"> has within our school and community. </w:t>
      </w:r>
    </w:p>
    <w:p w:rsidR="006D5330" w:rsidRDefault="006D5330" w:rsidP="006D5330">
      <w:pPr>
        <w:spacing w:after="0" w:line="360" w:lineRule="auto"/>
        <w:jc w:val="both"/>
        <w:rPr>
          <w:rFonts w:cstheme="minorHAnsi"/>
          <w:color w:val="2E74B5" w:themeColor="accent1" w:themeShade="BF"/>
          <w:sz w:val="24"/>
        </w:rPr>
      </w:pPr>
    </w:p>
    <w:p w:rsidR="006D5330" w:rsidRDefault="006D5330" w:rsidP="006D5330">
      <w:pPr>
        <w:spacing w:after="0" w:line="360" w:lineRule="auto"/>
        <w:jc w:val="both"/>
        <w:rPr>
          <w:rFonts w:cstheme="minorHAnsi"/>
          <w:color w:val="2E74B5" w:themeColor="accent1" w:themeShade="BF"/>
          <w:sz w:val="24"/>
        </w:rPr>
      </w:pPr>
      <w:r w:rsidRPr="00C66A86">
        <w:rPr>
          <w:rFonts w:cstheme="minorHAnsi"/>
          <w:color w:val="1F3864" w:themeColor="accent5" w:themeShade="80"/>
          <w:sz w:val="24"/>
        </w:rPr>
        <w:t>Our vision statement is the very embodiment of RHE.  We believe that through</w:t>
      </w:r>
      <w:r>
        <w:rPr>
          <w:rFonts w:cstheme="minorHAnsi"/>
          <w:color w:val="2E74B5" w:themeColor="accent1" w:themeShade="BF"/>
          <w:sz w:val="24"/>
        </w:rPr>
        <w:t xml:space="preserve"> </w:t>
      </w:r>
      <w:r w:rsidRPr="00C66A86">
        <w:rPr>
          <w:rFonts w:cstheme="minorHAnsi"/>
          <w:i/>
          <w:color w:val="1F3864" w:themeColor="accent5" w:themeShade="80"/>
          <w:sz w:val="28"/>
        </w:rPr>
        <w:t>wisdom</w:t>
      </w:r>
      <w:r>
        <w:rPr>
          <w:rFonts w:cstheme="minorHAnsi"/>
          <w:color w:val="2E74B5" w:themeColor="accent1" w:themeShade="BF"/>
          <w:sz w:val="24"/>
        </w:rPr>
        <w:t xml:space="preserve"> </w:t>
      </w:r>
      <w:r w:rsidRPr="00C66A86">
        <w:rPr>
          <w:rFonts w:cstheme="minorHAnsi"/>
          <w:color w:val="1F3864" w:themeColor="accent5" w:themeShade="80"/>
          <w:sz w:val="24"/>
        </w:rPr>
        <w:t>and</w:t>
      </w:r>
      <w:r>
        <w:rPr>
          <w:rFonts w:cstheme="minorHAnsi"/>
          <w:color w:val="2E74B5" w:themeColor="accent1" w:themeShade="BF"/>
          <w:sz w:val="24"/>
        </w:rPr>
        <w:t xml:space="preserve"> </w:t>
      </w:r>
      <w:r w:rsidRPr="00C66A86">
        <w:rPr>
          <w:rFonts w:cstheme="minorHAnsi"/>
          <w:i/>
          <w:color w:val="1F3864" w:themeColor="accent5" w:themeShade="80"/>
          <w:sz w:val="28"/>
        </w:rPr>
        <w:t>love</w:t>
      </w:r>
      <w:r>
        <w:rPr>
          <w:rFonts w:cstheme="minorHAnsi"/>
          <w:color w:val="2E74B5" w:themeColor="accent1" w:themeShade="BF"/>
          <w:sz w:val="24"/>
        </w:rPr>
        <w:t xml:space="preserve"> </w:t>
      </w:r>
      <w:r w:rsidRPr="00C66A86">
        <w:rPr>
          <w:rFonts w:cstheme="minorHAnsi"/>
          <w:color w:val="1F3864" w:themeColor="accent5" w:themeShade="80"/>
          <w:sz w:val="24"/>
        </w:rPr>
        <w:t>we are in a position to</w:t>
      </w:r>
      <w:r>
        <w:rPr>
          <w:rFonts w:cstheme="minorHAnsi"/>
          <w:color w:val="2E74B5" w:themeColor="accent1" w:themeShade="BF"/>
          <w:sz w:val="24"/>
        </w:rPr>
        <w:t xml:space="preserve"> </w:t>
      </w:r>
      <w:r w:rsidRPr="00C66A86">
        <w:rPr>
          <w:rFonts w:cstheme="minorHAnsi"/>
          <w:i/>
          <w:color w:val="1F3864" w:themeColor="accent5" w:themeShade="80"/>
          <w:sz w:val="28"/>
        </w:rPr>
        <w:t>influence learning and teaching for our whole community</w:t>
      </w:r>
      <w:r>
        <w:rPr>
          <w:rFonts w:cstheme="minorHAnsi"/>
          <w:color w:val="2E74B5" w:themeColor="accent1" w:themeShade="BF"/>
          <w:sz w:val="24"/>
        </w:rPr>
        <w:t xml:space="preserve">, </w:t>
      </w:r>
      <w:r w:rsidRPr="00C66A86">
        <w:rPr>
          <w:rFonts w:cstheme="minorHAnsi"/>
          <w:i/>
          <w:color w:val="1F3864" w:themeColor="accent5" w:themeShade="80"/>
          <w:sz w:val="28"/>
        </w:rPr>
        <w:t>enabling pupils to flourish</w:t>
      </w:r>
      <w:r>
        <w:rPr>
          <w:rFonts w:cstheme="minorHAnsi"/>
          <w:color w:val="2E74B5" w:themeColor="accent1" w:themeShade="BF"/>
          <w:sz w:val="24"/>
        </w:rPr>
        <w:t xml:space="preserve"> </w:t>
      </w:r>
      <w:r w:rsidRPr="007B20AD">
        <w:rPr>
          <w:rFonts w:cstheme="minorHAnsi"/>
          <w:color w:val="1F3864" w:themeColor="accent5" w:themeShade="80"/>
          <w:sz w:val="24"/>
        </w:rPr>
        <w:t>and</w:t>
      </w:r>
      <w:r>
        <w:rPr>
          <w:rFonts w:cstheme="minorHAnsi"/>
          <w:color w:val="2E74B5" w:themeColor="accent1" w:themeShade="BF"/>
          <w:sz w:val="24"/>
        </w:rPr>
        <w:t xml:space="preserve"> </w:t>
      </w:r>
      <w:r w:rsidRPr="00C66A86">
        <w:rPr>
          <w:rFonts w:cstheme="minorHAnsi"/>
          <w:i/>
          <w:color w:val="1F3864" w:themeColor="accent5" w:themeShade="80"/>
          <w:sz w:val="28"/>
        </w:rPr>
        <w:t>establishing a secure foundation</w:t>
      </w:r>
      <w:r>
        <w:rPr>
          <w:rFonts w:cstheme="minorHAnsi"/>
          <w:color w:val="2E74B5" w:themeColor="accent1" w:themeShade="BF"/>
          <w:sz w:val="24"/>
        </w:rPr>
        <w:t xml:space="preserve"> </w:t>
      </w:r>
      <w:r w:rsidRPr="00C66A86">
        <w:rPr>
          <w:rFonts w:cstheme="minorHAnsi"/>
          <w:color w:val="1F3864" w:themeColor="accent5" w:themeShade="80"/>
          <w:sz w:val="24"/>
        </w:rPr>
        <w:t>for them to</w:t>
      </w:r>
      <w:r>
        <w:rPr>
          <w:rFonts w:cstheme="minorHAnsi"/>
          <w:color w:val="2E74B5" w:themeColor="accent1" w:themeShade="BF"/>
          <w:sz w:val="24"/>
        </w:rPr>
        <w:t xml:space="preserve"> </w:t>
      </w:r>
      <w:r w:rsidRPr="00C66A86">
        <w:rPr>
          <w:rFonts w:cstheme="minorHAnsi"/>
          <w:i/>
          <w:color w:val="1F3864" w:themeColor="accent5" w:themeShade="80"/>
          <w:sz w:val="28"/>
        </w:rPr>
        <w:t>thrive in a rapidly changing world</w:t>
      </w:r>
      <w:r>
        <w:rPr>
          <w:rFonts w:cstheme="minorHAnsi"/>
          <w:color w:val="2E74B5" w:themeColor="accent1" w:themeShade="BF"/>
          <w:sz w:val="24"/>
        </w:rPr>
        <w:t>.</w:t>
      </w:r>
    </w:p>
    <w:p w:rsidR="006D5330" w:rsidRDefault="006D5330" w:rsidP="006D5330">
      <w:pPr>
        <w:spacing w:after="0" w:line="360" w:lineRule="auto"/>
        <w:jc w:val="both"/>
        <w:rPr>
          <w:rFonts w:cstheme="minorHAnsi"/>
          <w:color w:val="2E74B5" w:themeColor="accent1" w:themeShade="BF"/>
          <w:sz w:val="24"/>
        </w:rPr>
      </w:pPr>
    </w:p>
    <w:p w:rsidR="006D5330" w:rsidRPr="000843B1" w:rsidRDefault="006D5330" w:rsidP="006D5330">
      <w:pPr>
        <w:spacing w:after="0" w:line="360" w:lineRule="auto"/>
        <w:jc w:val="both"/>
        <w:rPr>
          <w:rFonts w:cstheme="minorHAnsi"/>
          <w:color w:val="2E74B5" w:themeColor="accent1" w:themeShade="BF"/>
          <w:sz w:val="24"/>
        </w:rPr>
      </w:pPr>
      <w:r w:rsidRPr="000843B1">
        <w:rPr>
          <w:rFonts w:cstheme="minorHAnsi"/>
          <w:color w:val="2E74B5" w:themeColor="accent1" w:themeShade="BF"/>
          <w:sz w:val="24"/>
        </w:rPr>
        <w:t>Making Every Lesson Count</w:t>
      </w:r>
      <w:r>
        <w:rPr>
          <w:rStyle w:val="FootnoteReference"/>
          <w:rFonts w:cstheme="minorHAnsi"/>
          <w:color w:val="2E74B5" w:themeColor="accent1" w:themeShade="BF"/>
          <w:sz w:val="24"/>
        </w:rPr>
        <w:footnoteReference w:id="3"/>
      </w:r>
      <w:r w:rsidRPr="000843B1">
        <w:rPr>
          <w:rFonts w:cstheme="minorHAnsi"/>
          <w:color w:val="2E74B5" w:themeColor="accent1" w:themeShade="BF"/>
          <w:sz w:val="24"/>
        </w:rPr>
        <w:t>, recommends</w:t>
      </w:r>
      <w:r>
        <w:rPr>
          <w:rFonts w:cstheme="minorHAnsi"/>
          <w:color w:val="2E74B5" w:themeColor="accent1" w:themeShade="BF"/>
          <w:sz w:val="24"/>
        </w:rPr>
        <w:t xml:space="preserve"> in order </w:t>
      </w:r>
      <w:r w:rsidRPr="000843B1">
        <w:rPr>
          <w:rFonts w:cstheme="minorHAnsi"/>
          <w:color w:val="2E74B5" w:themeColor="accent1" w:themeShade="BF"/>
          <w:sz w:val="24"/>
        </w:rPr>
        <w:t>to embed an ethos</w:t>
      </w:r>
      <w:r>
        <w:rPr>
          <w:rFonts w:cstheme="minorHAnsi"/>
          <w:color w:val="2E74B5" w:themeColor="accent1" w:themeShade="BF"/>
          <w:sz w:val="24"/>
        </w:rPr>
        <w:t xml:space="preserve"> which</w:t>
      </w:r>
      <w:r w:rsidRPr="000843B1">
        <w:rPr>
          <w:rFonts w:cstheme="minorHAnsi"/>
          <w:color w:val="2E74B5" w:themeColor="accent1" w:themeShade="BF"/>
          <w:sz w:val="24"/>
        </w:rPr>
        <w:t xml:space="preserve"> shape</w:t>
      </w:r>
      <w:r>
        <w:rPr>
          <w:rFonts w:cstheme="minorHAnsi"/>
          <w:color w:val="2E74B5" w:themeColor="accent1" w:themeShade="BF"/>
          <w:sz w:val="24"/>
        </w:rPr>
        <w:t>s the culture of our pupils; the</w:t>
      </w:r>
      <w:r w:rsidRPr="000843B1">
        <w:rPr>
          <w:rFonts w:cstheme="minorHAnsi"/>
          <w:color w:val="2E74B5" w:themeColor="accent1" w:themeShade="BF"/>
          <w:sz w:val="24"/>
        </w:rPr>
        <w:t xml:space="preserve"> values for intent must permeate everything we do</w:t>
      </w:r>
      <w:r>
        <w:rPr>
          <w:rFonts w:cstheme="minorHAnsi"/>
          <w:color w:val="2E74B5" w:themeColor="accent1" w:themeShade="BF"/>
          <w:sz w:val="24"/>
        </w:rPr>
        <w:t>;</w:t>
      </w:r>
      <w:r w:rsidRPr="000843B1">
        <w:rPr>
          <w:rFonts w:cstheme="minorHAnsi"/>
          <w:color w:val="2E74B5" w:themeColor="accent1" w:themeShade="BF"/>
          <w:sz w:val="24"/>
        </w:rPr>
        <w:t xml:space="preserve"> aiming to encourage school leaders and teachers to reflect on how the values of excellence and growth should drive all key decisions within </w:t>
      </w:r>
      <w:r>
        <w:rPr>
          <w:rFonts w:cstheme="minorHAnsi"/>
          <w:color w:val="2E74B5" w:themeColor="accent1" w:themeShade="BF"/>
          <w:sz w:val="24"/>
        </w:rPr>
        <w:t>the</w:t>
      </w:r>
      <w:r w:rsidRPr="000843B1">
        <w:rPr>
          <w:rFonts w:cstheme="minorHAnsi"/>
          <w:color w:val="2E74B5" w:themeColor="accent1" w:themeShade="BF"/>
          <w:sz w:val="24"/>
        </w:rPr>
        <w:t xml:space="preserve"> school</w:t>
      </w:r>
      <w:r>
        <w:rPr>
          <w:rFonts w:cstheme="minorHAnsi"/>
          <w:color w:val="2E74B5" w:themeColor="accent1" w:themeShade="BF"/>
          <w:sz w:val="24"/>
        </w:rPr>
        <w:t xml:space="preserve"> that</w:t>
      </w:r>
      <w:r w:rsidRPr="000843B1">
        <w:rPr>
          <w:rFonts w:cstheme="minorHAnsi"/>
          <w:color w:val="2E74B5" w:themeColor="accent1" w:themeShade="BF"/>
          <w:sz w:val="24"/>
        </w:rPr>
        <w:t xml:space="preserve"> clearly has a child-centred curriculum, and not those just made by individual teachers behind closed doors.  </w:t>
      </w:r>
    </w:p>
    <w:p w:rsidR="006D5330" w:rsidRDefault="006D5330" w:rsidP="006D5330">
      <w:pPr>
        <w:spacing w:after="0" w:line="360" w:lineRule="auto"/>
        <w:jc w:val="both"/>
        <w:rPr>
          <w:rFonts w:cstheme="minorHAnsi"/>
          <w:color w:val="2E74B5" w:themeColor="accent1" w:themeShade="BF"/>
          <w:sz w:val="24"/>
        </w:rPr>
      </w:pPr>
    </w:p>
    <w:p w:rsidR="006D5330" w:rsidRPr="000843B1" w:rsidRDefault="006D5330" w:rsidP="006D5330">
      <w:pPr>
        <w:spacing w:after="0" w:line="360" w:lineRule="auto"/>
        <w:jc w:val="both"/>
        <w:rPr>
          <w:rFonts w:cstheme="minorHAnsi"/>
          <w:color w:val="2E74B5" w:themeColor="accent1" w:themeShade="BF"/>
          <w:sz w:val="24"/>
        </w:rPr>
      </w:pPr>
      <w:r w:rsidRPr="000843B1">
        <w:rPr>
          <w:rFonts w:cstheme="minorHAnsi"/>
          <w:color w:val="2E74B5" w:themeColor="accent1" w:themeShade="BF"/>
          <w:sz w:val="24"/>
        </w:rPr>
        <w:t xml:space="preserve">The scheme of work provided will endeavour to create the key building blocks of healthy, respectful relationships, focusing on family and friendships, in all contexts, including online. In conjunction with this will be the essential knowledge and understanding of how to be healthy, including the teaching of mental wellbeing. </w:t>
      </w:r>
    </w:p>
    <w:p w:rsidR="006D5330" w:rsidRPr="000843B1" w:rsidRDefault="006D5330" w:rsidP="006D5330">
      <w:pPr>
        <w:spacing w:after="0" w:line="360" w:lineRule="auto"/>
        <w:jc w:val="both"/>
        <w:rPr>
          <w:rFonts w:cstheme="minorHAnsi"/>
          <w:color w:val="2E74B5" w:themeColor="accent1" w:themeShade="BF"/>
          <w:sz w:val="24"/>
        </w:rPr>
      </w:pPr>
    </w:p>
    <w:p w:rsidR="006D5330" w:rsidRPr="000843B1" w:rsidRDefault="006D5330" w:rsidP="006D5330">
      <w:pPr>
        <w:spacing w:after="0" w:line="360" w:lineRule="auto"/>
        <w:jc w:val="both"/>
        <w:rPr>
          <w:rFonts w:cstheme="minorHAnsi"/>
          <w:color w:val="2E74B5" w:themeColor="accent1" w:themeShade="BF"/>
          <w:sz w:val="24"/>
        </w:rPr>
      </w:pPr>
      <w:r w:rsidRPr="000843B1">
        <w:rPr>
          <w:rFonts w:cstheme="minorHAnsi"/>
          <w:color w:val="2E74B5" w:themeColor="accent1" w:themeShade="BF"/>
          <w:sz w:val="24"/>
        </w:rPr>
        <w:t>By building resilience the scheme of work will give pupils the knowledge and capability to take care of themselves and receive support if problems arise.  Helping to foster pupil wellbeing and a hardiness of character that will lead to them being successful and productive members of society.</w:t>
      </w:r>
    </w:p>
    <w:p w:rsidR="006D5330" w:rsidRPr="000843B1" w:rsidRDefault="006D5330" w:rsidP="006D5330">
      <w:pPr>
        <w:spacing w:after="0" w:line="360" w:lineRule="auto"/>
        <w:jc w:val="both"/>
        <w:rPr>
          <w:rFonts w:cstheme="minorHAnsi"/>
          <w:color w:val="2E74B5" w:themeColor="accent1" w:themeShade="BF"/>
          <w:sz w:val="24"/>
        </w:rPr>
      </w:pPr>
    </w:p>
    <w:p w:rsidR="006D5330" w:rsidRDefault="006D5330" w:rsidP="006D5330">
      <w:pPr>
        <w:spacing w:after="0" w:line="360" w:lineRule="auto"/>
        <w:jc w:val="both"/>
        <w:rPr>
          <w:rFonts w:cstheme="minorHAnsi"/>
          <w:color w:val="2E74B5" w:themeColor="accent1" w:themeShade="BF"/>
          <w:sz w:val="24"/>
        </w:rPr>
      </w:pPr>
      <w:r w:rsidRPr="000843B1">
        <w:rPr>
          <w:rFonts w:cstheme="minorHAnsi"/>
          <w:color w:val="2E74B5" w:themeColor="accent1" w:themeShade="BF"/>
          <w:sz w:val="24"/>
        </w:rPr>
        <w:t xml:space="preserve">It is paramount that </w:t>
      </w:r>
      <w:r>
        <w:rPr>
          <w:rFonts w:cstheme="minorHAnsi"/>
          <w:color w:val="2E74B5" w:themeColor="accent1" w:themeShade="BF"/>
          <w:sz w:val="24"/>
        </w:rPr>
        <w:t>our objective</w:t>
      </w:r>
      <w:r w:rsidRPr="000843B1">
        <w:rPr>
          <w:rFonts w:cstheme="minorHAnsi"/>
          <w:color w:val="2E74B5" w:themeColor="accent1" w:themeShade="BF"/>
          <w:sz w:val="24"/>
        </w:rPr>
        <w:t xml:space="preserve"> encourage</w:t>
      </w:r>
      <w:r>
        <w:rPr>
          <w:rFonts w:cstheme="minorHAnsi"/>
          <w:color w:val="2E74B5" w:themeColor="accent1" w:themeShade="BF"/>
          <w:sz w:val="24"/>
        </w:rPr>
        <w:t>s</w:t>
      </w:r>
      <w:r w:rsidRPr="000843B1">
        <w:rPr>
          <w:rFonts w:cstheme="minorHAnsi"/>
          <w:color w:val="2E74B5" w:themeColor="accent1" w:themeShade="BF"/>
          <w:sz w:val="24"/>
        </w:rPr>
        <w:t xml:space="preserve"> all pupils to believe that they can succeed and achieve goals, both academically, personally and physically by </w:t>
      </w:r>
      <w:r>
        <w:rPr>
          <w:rFonts w:cstheme="minorHAnsi"/>
          <w:color w:val="2E74B5" w:themeColor="accent1" w:themeShade="BF"/>
          <w:sz w:val="24"/>
        </w:rPr>
        <w:t xml:space="preserve">bestowing </w:t>
      </w:r>
      <w:r w:rsidRPr="000843B1">
        <w:rPr>
          <w:rFonts w:cstheme="minorHAnsi"/>
          <w:color w:val="2E74B5" w:themeColor="accent1" w:themeShade="BF"/>
          <w:sz w:val="24"/>
        </w:rPr>
        <w:t>the</w:t>
      </w:r>
      <w:r>
        <w:rPr>
          <w:rFonts w:cstheme="minorHAnsi"/>
          <w:color w:val="2E74B5" w:themeColor="accent1" w:themeShade="BF"/>
          <w:sz w:val="24"/>
        </w:rPr>
        <w:t>m with the</w:t>
      </w:r>
      <w:r w:rsidRPr="000843B1">
        <w:rPr>
          <w:rFonts w:cstheme="minorHAnsi"/>
          <w:color w:val="2E74B5" w:themeColor="accent1" w:themeShade="BF"/>
          <w:sz w:val="24"/>
        </w:rPr>
        <w:t xml:space="preserve"> means to succeed, and </w:t>
      </w:r>
      <w:r>
        <w:rPr>
          <w:rFonts w:cstheme="minorHAnsi"/>
          <w:color w:val="2E74B5" w:themeColor="accent1" w:themeShade="BF"/>
          <w:sz w:val="24"/>
        </w:rPr>
        <w:t xml:space="preserve">in turn the means </w:t>
      </w:r>
      <w:r w:rsidRPr="000843B1">
        <w:rPr>
          <w:rFonts w:cstheme="minorHAnsi"/>
          <w:color w:val="2E74B5" w:themeColor="accent1" w:themeShade="BF"/>
          <w:sz w:val="24"/>
        </w:rPr>
        <w:t xml:space="preserve">to recover both mentally and physically from </w:t>
      </w:r>
      <w:r>
        <w:rPr>
          <w:rFonts w:cstheme="minorHAnsi"/>
          <w:color w:val="2E74B5" w:themeColor="accent1" w:themeShade="BF"/>
          <w:sz w:val="24"/>
        </w:rPr>
        <w:t xml:space="preserve">any </w:t>
      </w:r>
      <w:r w:rsidRPr="000843B1">
        <w:rPr>
          <w:rFonts w:cstheme="minorHAnsi"/>
          <w:color w:val="2E74B5" w:themeColor="accent1" w:themeShade="BF"/>
          <w:sz w:val="24"/>
        </w:rPr>
        <w:t xml:space="preserve">disappointment.  </w:t>
      </w:r>
      <w:r>
        <w:rPr>
          <w:rFonts w:cstheme="minorHAnsi"/>
          <w:color w:val="2E74B5" w:themeColor="accent1" w:themeShade="BF"/>
          <w:sz w:val="24"/>
        </w:rPr>
        <w:t>P</w:t>
      </w:r>
      <w:r w:rsidRPr="000843B1">
        <w:rPr>
          <w:rFonts w:cstheme="minorHAnsi"/>
          <w:color w:val="2E74B5" w:themeColor="accent1" w:themeShade="BF"/>
          <w:sz w:val="24"/>
        </w:rPr>
        <w:t xml:space="preserve">roviding a safe, structured, </w:t>
      </w:r>
      <w:r>
        <w:rPr>
          <w:rFonts w:cstheme="minorHAnsi"/>
          <w:color w:val="2E74B5" w:themeColor="accent1" w:themeShade="BF"/>
          <w:sz w:val="24"/>
        </w:rPr>
        <w:t xml:space="preserve">and </w:t>
      </w:r>
      <w:r w:rsidRPr="000843B1">
        <w:rPr>
          <w:rFonts w:cstheme="minorHAnsi"/>
          <w:color w:val="2E74B5" w:themeColor="accent1" w:themeShade="BF"/>
          <w:sz w:val="24"/>
        </w:rPr>
        <w:t xml:space="preserve">balanced environment for them to ‘flourish’.  </w:t>
      </w:r>
    </w:p>
    <w:p w:rsidR="006D5330" w:rsidRDefault="006D5330" w:rsidP="006D5330">
      <w:pPr>
        <w:spacing w:after="0" w:line="360" w:lineRule="auto"/>
        <w:jc w:val="both"/>
        <w:rPr>
          <w:rFonts w:cstheme="minorHAnsi"/>
          <w:color w:val="2E74B5" w:themeColor="accent1" w:themeShade="BF"/>
          <w:sz w:val="24"/>
        </w:rPr>
      </w:pPr>
    </w:p>
    <w:p w:rsidR="006D5330" w:rsidRPr="005D0363" w:rsidRDefault="006D5330" w:rsidP="006D5330">
      <w:pPr>
        <w:spacing w:after="0" w:line="360" w:lineRule="auto"/>
        <w:jc w:val="both"/>
        <w:rPr>
          <w:rFonts w:cstheme="minorHAnsi"/>
          <w:color w:val="2E74B5" w:themeColor="accent1" w:themeShade="BF"/>
          <w:sz w:val="24"/>
        </w:rPr>
      </w:pPr>
      <w:r w:rsidRPr="000843B1">
        <w:rPr>
          <w:rFonts w:cstheme="minorHAnsi"/>
          <w:color w:val="2E74B5" w:themeColor="accent1" w:themeShade="BF"/>
          <w:sz w:val="24"/>
        </w:rPr>
        <w:t>Incorporating a cyclical approach to RHE learning we can ensure it is delivered through</w:t>
      </w:r>
      <w:r>
        <w:rPr>
          <w:rFonts w:cstheme="minorHAnsi"/>
          <w:color w:val="2E74B5" w:themeColor="accent1" w:themeShade="BF"/>
          <w:sz w:val="24"/>
        </w:rPr>
        <w:t>out</w:t>
      </w:r>
      <w:r w:rsidRPr="000843B1">
        <w:rPr>
          <w:rFonts w:cstheme="minorHAnsi"/>
          <w:color w:val="2E74B5" w:themeColor="accent1" w:themeShade="BF"/>
          <w:sz w:val="24"/>
        </w:rPr>
        <w:t xml:space="preserve"> the school maximising the learning outcomes of every pupil by relating our learning to the world around us and our community.</w:t>
      </w:r>
      <w:r>
        <w:rPr>
          <w:rFonts w:cstheme="minorHAnsi"/>
          <w:color w:val="2E74B5" w:themeColor="accent1" w:themeShade="BF"/>
          <w:sz w:val="24"/>
        </w:rPr>
        <w:t xml:space="preserve">  </w:t>
      </w:r>
      <w:r w:rsidRPr="000843B1">
        <w:rPr>
          <w:rFonts w:cstheme="minorHAnsi"/>
          <w:color w:val="2E74B5" w:themeColor="accent1" w:themeShade="BF"/>
          <w:sz w:val="24"/>
        </w:rPr>
        <w:t xml:space="preserve">This is comprehensively supported in turn by development of personal attributes including kindness, integrity, generosity, and honesty incorporated into our Church of England beliefs and Christian Values. </w:t>
      </w:r>
    </w:p>
    <w:p w:rsidR="006D5330" w:rsidRDefault="006D5330">
      <w:pPr>
        <w:rPr>
          <w:color w:val="2E74B5" w:themeColor="accent1" w:themeShade="BF"/>
        </w:rPr>
      </w:pPr>
      <w:r>
        <w:rPr>
          <w:color w:val="2E74B5" w:themeColor="accent1" w:themeShade="BF"/>
        </w:rPr>
        <w:br w:type="page"/>
      </w:r>
    </w:p>
    <w:p w:rsidR="00234F70" w:rsidRPr="0062369F" w:rsidRDefault="00234F70" w:rsidP="00234F70">
      <w:pPr>
        <w:spacing w:after="0" w:line="360" w:lineRule="auto"/>
        <w:rPr>
          <w:color w:val="2E74B5" w:themeColor="accent1" w:themeShade="BF"/>
        </w:rPr>
      </w:pPr>
    </w:p>
    <w:p w:rsidR="00234F70" w:rsidRDefault="00234F70" w:rsidP="00234F70">
      <w:pPr>
        <w:pStyle w:val="Heading1"/>
        <w:spacing w:before="0" w:line="360" w:lineRule="auto"/>
        <w:jc w:val="center"/>
        <w:rPr>
          <w:b/>
        </w:rPr>
      </w:pPr>
      <w:bookmarkStart w:id="2" w:name="_Toc40709672"/>
      <w:r w:rsidRPr="00614D03">
        <w:rPr>
          <w:b/>
        </w:rPr>
        <w:t>Implementation</w:t>
      </w:r>
      <w:bookmarkEnd w:id="2"/>
    </w:p>
    <w:p w:rsidR="006012F0" w:rsidRDefault="006012F0" w:rsidP="006012F0">
      <w:pPr>
        <w:spacing w:after="0" w:line="360" w:lineRule="auto"/>
        <w:jc w:val="both"/>
        <w:rPr>
          <w:rFonts w:cstheme="minorHAnsi"/>
          <w:color w:val="2E74B5" w:themeColor="accent1" w:themeShade="BF"/>
          <w:sz w:val="24"/>
        </w:rPr>
      </w:pPr>
      <w:r w:rsidRPr="006A10B8">
        <w:rPr>
          <w:rFonts w:cstheme="minorHAnsi"/>
          <w:color w:val="2E74B5" w:themeColor="accent1" w:themeShade="BF"/>
          <w:sz w:val="24"/>
        </w:rPr>
        <w:t xml:space="preserve">In January 2017 Her Majesty’s Chief Inspector commissioned a major research study into the curriculum.  This was conducted in three phases.  In Phase 2 OFSTED concluded that, ‘additional methods for assessing curriculum </w:t>
      </w:r>
      <w:r w:rsidRPr="006012F0">
        <w:rPr>
          <w:rFonts w:cstheme="minorHAnsi"/>
          <w:b/>
          <w:color w:val="2E74B5" w:themeColor="accent1" w:themeShade="BF"/>
          <w:sz w:val="24"/>
        </w:rPr>
        <w:t>implementation</w:t>
      </w:r>
      <w:r w:rsidRPr="006A10B8">
        <w:rPr>
          <w:rFonts w:cstheme="minorHAnsi"/>
          <w:color w:val="2E74B5" w:themeColor="accent1" w:themeShade="BF"/>
          <w:sz w:val="24"/>
        </w:rPr>
        <w:t>, particularly as a means of testing the accuracy of leaders’ thought on their curriculum design, were needed.’</w:t>
      </w:r>
      <w:r w:rsidRPr="00161DDB">
        <w:rPr>
          <w:rFonts w:cstheme="minorHAnsi"/>
          <w:color w:val="2E74B5" w:themeColor="accent1" w:themeShade="BF"/>
          <w:sz w:val="24"/>
          <w:vertAlign w:val="superscript"/>
        </w:rPr>
        <w:footnoteReference w:id="4"/>
      </w:r>
      <w:r w:rsidRPr="006A10B8">
        <w:rPr>
          <w:rFonts w:cstheme="minorHAnsi"/>
          <w:color w:val="2E74B5" w:themeColor="accent1" w:themeShade="BF"/>
          <w:sz w:val="24"/>
        </w:rPr>
        <w:t xml:space="preserve"> </w:t>
      </w:r>
    </w:p>
    <w:p w:rsidR="00343E32" w:rsidRDefault="00343E32" w:rsidP="006012F0">
      <w:pPr>
        <w:spacing w:after="0" w:line="360" w:lineRule="auto"/>
        <w:jc w:val="both"/>
        <w:rPr>
          <w:rFonts w:cstheme="minorHAnsi"/>
          <w:color w:val="2E74B5" w:themeColor="accent1" w:themeShade="BF"/>
          <w:sz w:val="24"/>
        </w:rPr>
      </w:pPr>
    </w:p>
    <w:p w:rsidR="00343E32" w:rsidRPr="00343E32" w:rsidRDefault="00343E32" w:rsidP="006012F0">
      <w:pPr>
        <w:spacing w:after="0" w:line="360" w:lineRule="auto"/>
        <w:jc w:val="both"/>
        <w:rPr>
          <w:rFonts w:cstheme="minorHAnsi"/>
          <w:color w:val="2E74B5" w:themeColor="accent1" w:themeShade="BF"/>
          <w:sz w:val="24"/>
          <w:u w:val="single"/>
        </w:rPr>
      </w:pPr>
      <w:r w:rsidRPr="00343E32">
        <w:rPr>
          <w:rFonts w:cstheme="minorHAnsi"/>
          <w:color w:val="2E74B5" w:themeColor="accent1" w:themeShade="BF"/>
          <w:sz w:val="24"/>
          <w:u w:val="single"/>
        </w:rPr>
        <w:t>Figure 1: Coverage, Progression,</w:t>
      </w:r>
      <w:r w:rsidR="006D5330">
        <w:rPr>
          <w:rFonts w:cstheme="minorHAnsi"/>
          <w:color w:val="2E74B5" w:themeColor="accent1" w:themeShade="BF"/>
          <w:sz w:val="24"/>
          <w:u w:val="single"/>
        </w:rPr>
        <w:t xml:space="preserve"> </w:t>
      </w:r>
      <w:r w:rsidRPr="00343E32">
        <w:rPr>
          <w:rFonts w:cstheme="minorHAnsi"/>
          <w:color w:val="2E74B5" w:themeColor="accent1" w:themeShade="BF"/>
          <w:sz w:val="24"/>
          <w:u w:val="single"/>
        </w:rPr>
        <w:t>Creativity and Challenge.</w:t>
      </w:r>
    </w:p>
    <w:p w:rsidR="00106B26" w:rsidRDefault="00106B26" w:rsidP="006012F0">
      <w:pPr>
        <w:spacing w:after="0" w:line="360" w:lineRule="auto"/>
        <w:jc w:val="both"/>
        <w:rPr>
          <w:rFonts w:cstheme="minorHAnsi"/>
          <w:color w:val="2E74B5" w:themeColor="accent1" w:themeShade="BF"/>
          <w:sz w:val="24"/>
        </w:rPr>
      </w:pPr>
    </w:p>
    <w:p w:rsidR="00DD3228" w:rsidRDefault="00106B26" w:rsidP="006012F0">
      <w:pPr>
        <w:spacing w:after="0" w:line="360" w:lineRule="auto"/>
        <w:jc w:val="both"/>
        <w:rPr>
          <w:rFonts w:cstheme="minorHAnsi"/>
          <w:color w:val="2E74B5" w:themeColor="accent1" w:themeShade="BF"/>
          <w:sz w:val="24"/>
        </w:rPr>
      </w:pPr>
      <w:r>
        <w:rPr>
          <w:noProof/>
          <w:color w:val="5B9BD5" w:themeColor="accent1"/>
          <w:lang w:eastAsia="en-GB"/>
        </w:rPr>
        <w:drawing>
          <wp:inline distT="0" distB="0" distL="0" distR="0" wp14:anchorId="67EED095" wp14:editId="4FC4E4DB">
            <wp:extent cx="6485255" cy="3327444"/>
            <wp:effectExtent l="19050" t="0" r="29845"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6B26" w:rsidRDefault="00106B26">
      <w:pPr>
        <w:rPr>
          <w:rFonts w:asciiTheme="majorHAnsi" w:eastAsiaTheme="majorEastAsia" w:hAnsiTheme="majorHAnsi" w:cstheme="majorBidi"/>
          <w:color w:val="2E74B5" w:themeColor="accent1" w:themeShade="BF"/>
          <w:sz w:val="26"/>
          <w:szCs w:val="26"/>
        </w:rPr>
      </w:pPr>
      <w:r>
        <w:br w:type="page"/>
      </w:r>
    </w:p>
    <w:p w:rsidR="00DD3228" w:rsidRPr="00760F81" w:rsidRDefault="00DD3228" w:rsidP="00DD3228">
      <w:pPr>
        <w:pStyle w:val="Heading2"/>
        <w:spacing w:before="0" w:line="360" w:lineRule="auto"/>
        <w:jc w:val="both"/>
        <w:rPr>
          <w:u w:val="single"/>
        </w:rPr>
      </w:pPr>
      <w:bookmarkStart w:id="3" w:name="_Toc40709673"/>
      <w:r w:rsidRPr="00760F81">
        <w:rPr>
          <w:u w:val="single"/>
        </w:rPr>
        <w:lastRenderedPageBreak/>
        <w:t>Long Term Plan</w:t>
      </w:r>
      <w:bookmarkEnd w:id="3"/>
    </w:p>
    <w:p w:rsidR="00773B32" w:rsidRPr="00773B32" w:rsidRDefault="00773B32" w:rsidP="00773B32">
      <w:pPr>
        <w:rPr>
          <w:rFonts w:cstheme="minorHAnsi"/>
          <w:color w:val="2E74B5" w:themeColor="accent1" w:themeShade="BF"/>
          <w:sz w:val="24"/>
        </w:rPr>
      </w:pPr>
      <w:r w:rsidRPr="00773B32">
        <w:rPr>
          <w:rFonts w:cstheme="minorHAnsi"/>
          <w:color w:val="2E74B5" w:themeColor="accent1" w:themeShade="BF"/>
          <w:sz w:val="24"/>
        </w:rPr>
        <w:t>Below outlines the expectations</w:t>
      </w:r>
      <w:r w:rsidR="00161DDB">
        <w:rPr>
          <w:rFonts w:cstheme="minorHAnsi"/>
          <w:color w:val="2E74B5" w:themeColor="accent1" w:themeShade="BF"/>
          <w:sz w:val="24"/>
        </w:rPr>
        <w:t xml:space="preserve"> </w:t>
      </w:r>
      <w:r w:rsidR="006012F0">
        <w:rPr>
          <w:rFonts w:cstheme="minorHAnsi"/>
          <w:color w:val="2E74B5" w:themeColor="accent1" w:themeShade="BF"/>
          <w:sz w:val="24"/>
        </w:rPr>
        <w:t xml:space="preserve">regarding implementation </w:t>
      </w:r>
      <w:r w:rsidR="00161DDB">
        <w:rPr>
          <w:rFonts w:cstheme="minorHAnsi"/>
          <w:color w:val="2E74B5" w:themeColor="accent1" w:themeShade="BF"/>
          <w:sz w:val="24"/>
        </w:rPr>
        <w:t>based upon the OFSTED Framework</w:t>
      </w:r>
      <w:r w:rsidRPr="00773B32">
        <w:rPr>
          <w:rFonts w:cstheme="minorHAnsi"/>
          <w:color w:val="2E74B5" w:themeColor="accent1" w:themeShade="BF"/>
          <w:sz w:val="24"/>
        </w:rPr>
        <w:t>.</w:t>
      </w:r>
    </w:p>
    <w:p w:rsidR="006A10B8" w:rsidRDefault="006A10B8" w:rsidP="00773B32">
      <w:pPr>
        <w:jc w:val="both"/>
        <w:rPr>
          <w:rFonts w:cstheme="minorHAnsi"/>
          <w:color w:val="2E74B5" w:themeColor="accent1" w:themeShade="BF"/>
          <w:sz w:val="24"/>
        </w:rPr>
      </w:pPr>
      <w:r w:rsidRPr="00773B32">
        <w:rPr>
          <w:rFonts w:cstheme="minorHAnsi"/>
          <w:color w:val="2E74B5" w:themeColor="accent1" w:themeShade="BF"/>
          <w:sz w:val="24"/>
        </w:rPr>
        <w:t>‘</w:t>
      </w:r>
      <w:r w:rsidR="008170C5" w:rsidRPr="008170C5">
        <w:rPr>
          <w:rFonts w:cstheme="minorHAnsi"/>
          <w:b/>
          <w:color w:val="2E74B5" w:themeColor="accent1" w:themeShade="BF"/>
          <w:sz w:val="24"/>
        </w:rPr>
        <w:t>Implementation</w:t>
      </w:r>
      <w:r w:rsidR="008170C5">
        <w:rPr>
          <w:rFonts w:cstheme="minorHAnsi"/>
          <w:color w:val="2E74B5" w:themeColor="accent1" w:themeShade="BF"/>
          <w:sz w:val="24"/>
        </w:rPr>
        <w:t xml:space="preserve"> - </w:t>
      </w:r>
      <w:r w:rsidRPr="00773B32">
        <w:rPr>
          <w:rFonts w:cstheme="minorHAnsi"/>
          <w:color w:val="2E74B5" w:themeColor="accent1" w:themeShade="BF"/>
          <w:sz w:val="24"/>
        </w:rPr>
        <w:t>that teachers present all aspects of this broad and balanced curriculum (not just English and maths) and are visibly encouraging discussion and the whole-hearted engagement of pupils, without an over-concentration on outcomes and with a far greater emphasis on processes.’</w:t>
      </w:r>
      <w:r w:rsidRPr="008170C5">
        <w:rPr>
          <w:rFonts w:cstheme="minorHAnsi"/>
          <w:color w:val="2E74B5" w:themeColor="accent1" w:themeShade="BF"/>
          <w:sz w:val="24"/>
          <w:vertAlign w:val="superscript"/>
        </w:rPr>
        <w:footnoteReference w:id="5"/>
      </w:r>
    </w:p>
    <w:p w:rsidR="008170C5" w:rsidRPr="00773B32" w:rsidRDefault="008170C5" w:rsidP="00773B32">
      <w:pPr>
        <w:jc w:val="both"/>
        <w:rPr>
          <w:rFonts w:cstheme="minorHAnsi"/>
          <w:color w:val="2E74B5" w:themeColor="accent1" w:themeShade="BF"/>
          <w:sz w:val="24"/>
        </w:rPr>
      </w:pPr>
    </w:p>
    <w:p w:rsidR="00106B26" w:rsidRPr="00106B26" w:rsidRDefault="00343E32" w:rsidP="00106B26">
      <w:pPr>
        <w:spacing w:after="0" w:line="360" w:lineRule="auto"/>
        <w:jc w:val="center"/>
        <w:rPr>
          <w:rFonts w:cstheme="minorHAnsi"/>
          <w:color w:val="2E74B5" w:themeColor="accent1" w:themeShade="BF"/>
          <w:sz w:val="24"/>
          <w:u w:val="single"/>
        </w:rPr>
      </w:pPr>
      <w:r>
        <w:rPr>
          <w:rFonts w:cstheme="minorHAnsi"/>
          <w:color w:val="2E74B5" w:themeColor="accent1" w:themeShade="BF"/>
          <w:sz w:val="24"/>
          <w:u w:val="single"/>
        </w:rPr>
        <w:t>Figure 2</w:t>
      </w:r>
      <w:r w:rsidR="00106B26" w:rsidRPr="00106B26">
        <w:rPr>
          <w:rFonts w:cstheme="minorHAnsi"/>
          <w:color w:val="2E74B5" w:themeColor="accent1" w:themeShade="BF"/>
          <w:sz w:val="24"/>
          <w:u w:val="single"/>
        </w:rPr>
        <w:t xml:space="preserve">: </w:t>
      </w:r>
      <w:r w:rsidR="00106B26">
        <w:rPr>
          <w:rFonts w:cstheme="minorHAnsi"/>
          <w:color w:val="2E74B5" w:themeColor="accent1" w:themeShade="BF"/>
          <w:sz w:val="24"/>
          <w:u w:val="single"/>
        </w:rPr>
        <w:t>Curriculum Quality Model</w:t>
      </w:r>
      <w:r w:rsidR="00106B26" w:rsidRPr="005D0363">
        <w:rPr>
          <w:rFonts w:cstheme="minorHAnsi"/>
          <w:color w:val="2E74B5" w:themeColor="accent1" w:themeShade="BF"/>
          <w:sz w:val="24"/>
          <w:u w:val="single"/>
        </w:rPr>
        <w:t>.</w:t>
      </w:r>
      <w:r w:rsidR="00106B26" w:rsidRPr="00106B26">
        <w:rPr>
          <w:rFonts w:cstheme="minorHAnsi"/>
          <w:color w:val="2E74B5" w:themeColor="accent1" w:themeShade="BF"/>
          <w:sz w:val="24"/>
          <w:u w:val="single"/>
          <w:vertAlign w:val="superscript"/>
        </w:rPr>
        <w:footnoteReference w:id="6"/>
      </w:r>
    </w:p>
    <w:p w:rsidR="003D04D5" w:rsidRPr="003D04D5" w:rsidRDefault="00106B26" w:rsidP="003D04D5">
      <w:r w:rsidRPr="00106B26">
        <w:rPr>
          <w:rFonts w:cstheme="minorHAnsi"/>
          <w:noProof/>
          <w:color w:val="2E74B5" w:themeColor="accent1" w:themeShade="B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208915</wp:posOffset>
                </wp:positionV>
                <wp:extent cx="1381125" cy="142875"/>
                <wp:effectExtent l="0" t="0" r="9525" b="9525"/>
                <wp:wrapNone/>
                <wp:docPr id="6" name="Rectangle 6"/>
                <wp:cNvGraphicFramePr/>
                <a:graphic xmlns:a="http://schemas.openxmlformats.org/drawingml/2006/main">
                  <a:graphicData uri="http://schemas.microsoft.com/office/word/2010/wordprocessingShape">
                    <wps:wsp>
                      <wps:cNvSpPr/>
                      <wps:spPr>
                        <a:xfrm>
                          <a:off x="0" y="0"/>
                          <a:ext cx="1381125" cy="1428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8803F" id="Rectangle 6" o:spid="_x0000_s1026" style="position:absolute;margin-left:144.75pt;margin-top:16.45pt;width:108.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" fillcolor="white [3201]" stroked="f" strokeweight="1pt"/>
            </w:pict>
          </mc:Fallback>
        </mc:AlternateContent>
      </w:r>
    </w:p>
    <w:p w:rsidR="003D04D5" w:rsidRDefault="003D04D5" w:rsidP="003D04D5">
      <w:pPr>
        <w:jc w:val="center"/>
      </w:pPr>
      <w:r>
        <w:rPr>
          <w:noProof/>
          <w:lang w:eastAsia="en-GB"/>
        </w:rPr>
        <w:drawing>
          <wp:inline distT="0" distB="0" distL="0" distR="0" wp14:anchorId="2BC26CFF" wp14:editId="4CAD1A68">
            <wp:extent cx="3876675" cy="2438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6675" cy="2438400"/>
                    </a:xfrm>
                    <a:prstGeom prst="rect">
                      <a:avLst/>
                    </a:prstGeom>
                  </pic:spPr>
                </pic:pic>
              </a:graphicData>
            </a:graphic>
          </wp:inline>
        </w:drawing>
      </w:r>
    </w:p>
    <w:p w:rsidR="0013792D" w:rsidRPr="003C20FF" w:rsidRDefault="00343E32" w:rsidP="00946EB2">
      <w:pPr>
        <w:rPr>
          <w:rFonts w:cstheme="minorHAnsi"/>
          <w:b/>
          <w:color w:val="2E74B5" w:themeColor="accent1" w:themeShade="BF"/>
          <w:sz w:val="24"/>
        </w:rPr>
      </w:pPr>
      <w:r w:rsidRPr="00343E32">
        <w:rPr>
          <w:rFonts w:cstheme="minorHAnsi"/>
          <w:color w:val="2E74B5" w:themeColor="accent1" w:themeShade="BF"/>
          <w:sz w:val="24"/>
        </w:rPr>
        <w:t>In order to make the connections t</w:t>
      </w:r>
      <w:r w:rsidR="00946EB2" w:rsidRPr="00343E32">
        <w:rPr>
          <w:rFonts w:cstheme="minorHAnsi"/>
          <w:color w:val="2E74B5" w:themeColor="accent1" w:themeShade="BF"/>
          <w:sz w:val="24"/>
        </w:rPr>
        <w:t xml:space="preserve">he above Curriculum Quality Model </w:t>
      </w:r>
      <w:r w:rsidRPr="00343E32">
        <w:rPr>
          <w:rFonts w:cstheme="minorHAnsi"/>
          <w:color w:val="2E74B5" w:themeColor="accent1" w:themeShade="BF"/>
          <w:sz w:val="24"/>
        </w:rPr>
        <w:t xml:space="preserve">(Figure 2) </w:t>
      </w:r>
      <w:r w:rsidR="00946EB2" w:rsidRPr="00343E32">
        <w:rPr>
          <w:rFonts w:cstheme="minorHAnsi"/>
          <w:color w:val="2E74B5" w:themeColor="accent1" w:themeShade="BF"/>
          <w:sz w:val="24"/>
        </w:rPr>
        <w:t xml:space="preserve">can be reflected in the </w:t>
      </w:r>
      <w:r w:rsidRPr="00343E32">
        <w:rPr>
          <w:rFonts w:cstheme="minorHAnsi"/>
          <w:color w:val="2E74B5" w:themeColor="accent1" w:themeShade="BF"/>
          <w:sz w:val="24"/>
        </w:rPr>
        <w:t xml:space="preserve">previous Figure 1 diagram of the aims to deliver RHE in the form of </w:t>
      </w:r>
      <w:r w:rsidRPr="003C20FF">
        <w:rPr>
          <w:rFonts w:cstheme="minorHAnsi"/>
          <w:b/>
          <w:color w:val="2E74B5" w:themeColor="accent1" w:themeShade="BF"/>
          <w:sz w:val="24"/>
        </w:rPr>
        <w:t xml:space="preserve">coverage, progression, creativity </w:t>
      </w:r>
      <w:r w:rsidRPr="003C20FF">
        <w:rPr>
          <w:rFonts w:cstheme="minorHAnsi"/>
          <w:color w:val="2E74B5" w:themeColor="accent1" w:themeShade="BF"/>
          <w:sz w:val="24"/>
        </w:rPr>
        <w:t>and</w:t>
      </w:r>
      <w:r w:rsidRPr="003C20FF">
        <w:rPr>
          <w:rFonts w:cstheme="minorHAnsi"/>
          <w:b/>
          <w:color w:val="2E74B5" w:themeColor="accent1" w:themeShade="BF"/>
          <w:sz w:val="24"/>
        </w:rPr>
        <w:t xml:space="preserve"> challenge.</w:t>
      </w:r>
    </w:p>
    <w:p w:rsidR="00343E32" w:rsidRPr="003C20FF" w:rsidRDefault="00343E32" w:rsidP="00946EB2">
      <w:pPr>
        <w:rPr>
          <w:rFonts w:asciiTheme="majorHAnsi" w:eastAsiaTheme="majorEastAsia" w:hAnsiTheme="majorHAnsi" w:cstheme="majorBidi"/>
          <w:color w:val="2E74B5" w:themeColor="accent1" w:themeShade="BF"/>
          <w:sz w:val="28"/>
          <w:szCs w:val="28"/>
        </w:rPr>
      </w:pPr>
      <w:r w:rsidRPr="003C20FF">
        <w:rPr>
          <w:rFonts w:asciiTheme="majorHAnsi" w:eastAsiaTheme="majorEastAsia" w:hAnsiTheme="majorHAnsi" w:cstheme="majorBidi"/>
          <w:color w:val="2E74B5" w:themeColor="accent1" w:themeShade="BF"/>
          <w:sz w:val="28"/>
          <w:szCs w:val="28"/>
        </w:rPr>
        <w:t>Implementation will include:</w:t>
      </w:r>
    </w:p>
    <w:p w:rsidR="00343E32" w:rsidRPr="00343E32" w:rsidRDefault="00343E32" w:rsidP="00946EB2">
      <w:pPr>
        <w:rPr>
          <w:rFonts w:cstheme="minorHAnsi"/>
          <w:color w:val="2E74B5" w:themeColor="accent1" w:themeShade="BF"/>
          <w:sz w:val="24"/>
        </w:rPr>
      </w:pPr>
      <w:r w:rsidRPr="003C20FF">
        <w:rPr>
          <w:rFonts w:cstheme="minorHAnsi"/>
          <w:color w:val="2E74B5" w:themeColor="accent1" w:themeShade="BF"/>
          <w:sz w:val="24"/>
          <w:u w:val="single"/>
        </w:rPr>
        <w:t>Equitable delivery</w:t>
      </w:r>
      <w:r w:rsidRPr="00343E32">
        <w:rPr>
          <w:rFonts w:cstheme="minorHAnsi"/>
          <w:color w:val="2E74B5" w:themeColor="accent1" w:themeShade="BF"/>
          <w:sz w:val="24"/>
        </w:rPr>
        <w:t xml:space="preserve"> which in simpler terms means delivery of a fair and impartial curriculum. This is covered within </w:t>
      </w:r>
      <w:r w:rsidRPr="003C20FF">
        <w:rPr>
          <w:rFonts w:cstheme="minorHAnsi"/>
          <w:b/>
          <w:color w:val="2E74B5" w:themeColor="accent1" w:themeShade="BF"/>
          <w:sz w:val="24"/>
        </w:rPr>
        <w:t>creativity</w:t>
      </w:r>
      <w:r w:rsidRPr="00343E32">
        <w:rPr>
          <w:rFonts w:cstheme="minorHAnsi"/>
          <w:color w:val="2E74B5" w:themeColor="accent1" w:themeShade="BF"/>
          <w:sz w:val="24"/>
        </w:rPr>
        <w:t xml:space="preserve"> and </w:t>
      </w:r>
      <w:r w:rsidRPr="003C20FF">
        <w:rPr>
          <w:rFonts w:cstheme="minorHAnsi"/>
          <w:b/>
          <w:color w:val="2E74B5" w:themeColor="accent1" w:themeShade="BF"/>
          <w:sz w:val="24"/>
        </w:rPr>
        <w:t>challenge</w:t>
      </w:r>
      <w:r w:rsidRPr="00343E32">
        <w:rPr>
          <w:rFonts w:cstheme="minorHAnsi"/>
          <w:color w:val="2E74B5" w:themeColor="accent1" w:themeShade="BF"/>
          <w:sz w:val="24"/>
        </w:rPr>
        <w:t xml:space="preserve"> in individual Short Term lesson plans.</w:t>
      </w:r>
    </w:p>
    <w:p w:rsidR="00343E32" w:rsidRPr="00343E32" w:rsidRDefault="00343E32" w:rsidP="00946EB2">
      <w:pPr>
        <w:rPr>
          <w:rFonts w:cstheme="minorHAnsi"/>
          <w:color w:val="2E74B5" w:themeColor="accent1" w:themeShade="BF"/>
          <w:sz w:val="24"/>
        </w:rPr>
      </w:pPr>
      <w:r w:rsidRPr="003C20FF">
        <w:rPr>
          <w:rFonts w:cstheme="minorHAnsi"/>
          <w:color w:val="2E74B5" w:themeColor="accent1" w:themeShade="BF"/>
          <w:sz w:val="24"/>
          <w:u w:val="single"/>
        </w:rPr>
        <w:t>Planning the Progression</w:t>
      </w:r>
      <w:r w:rsidRPr="00343E32">
        <w:rPr>
          <w:rFonts w:cstheme="minorHAnsi"/>
          <w:color w:val="2E74B5" w:themeColor="accent1" w:themeShade="BF"/>
          <w:sz w:val="24"/>
        </w:rPr>
        <w:t xml:space="preserve"> model is our scheme of work and </w:t>
      </w:r>
      <w:r w:rsidRPr="003C20FF">
        <w:rPr>
          <w:rFonts w:cstheme="minorHAnsi"/>
          <w:b/>
          <w:color w:val="2E74B5" w:themeColor="accent1" w:themeShade="BF"/>
          <w:sz w:val="24"/>
        </w:rPr>
        <w:t>Long Term Planning</w:t>
      </w:r>
      <w:r w:rsidRPr="00343E32">
        <w:rPr>
          <w:rFonts w:cstheme="minorHAnsi"/>
          <w:color w:val="2E74B5" w:themeColor="accent1" w:themeShade="BF"/>
          <w:sz w:val="24"/>
        </w:rPr>
        <w:t>.</w:t>
      </w:r>
    </w:p>
    <w:p w:rsidR="00343E32" w:rsidRPr="00343E32" w:rsidRDefault="00343E32" w:rsidP="00946EB2">
      <w:pPr>
        <w:rPr>
          <w:rFonts w:cstheme="minorHAnsi"/>
          <w:color w:val="2E74B5" w:themeColor="accent1" w:themeShade="BF"/>
          <w:sz w:val="24"/>
        </w:rPr>
      </w:pPr>
      <w:r w:rsidRPr="003C20FF">
        <w:rPr>
          <w:rFonts w:cstheme="minorHAnsi"/>
          <w:color w:val="2E74B5" w:themeColor="accent1" w:themeShade="BF"/>
          <w:sz w:val="24"/>
          <w:u w:val="single"/>
        </w:rPr>
        <w:t>Breadth and Depth</w:t>
      </w:r>
      <w:r w:rsidRPr="00343E32">
        <w:rPr>
          <w:rFonts w:cstheme="minorHAnsi"/>
          <w:color w:val="2E74B5" w:themeColor="accent1" w:themeShade="BF"/>
          <w:sz w:val="24"/>
        </w:rPr>
        <w:t xml:space="preserve"> is ensuring we are covering the required curriculum as detailed within </w:t>
      </w:r>
      <w:r w:rsidRPr="003C20FF">
        <w:rPr>
          <w:rFonts w:cstheme="minorHAnsi"/>
          <w:b/>
          <w:color w:val="2E74B5" w:themeColor="accent1" w:themeShade="BF"/>
          <w:sz w:val="24"/>
        </w:rPr>
        <w:t>coverage</w:t>
      </w:r>
      <w:r w:rsidRPr="00343E32">
        <w:rPr>
          <w:rFonts w:cstheme="minorHAnsi"/>
          <w:color w:val="2E74B5" w:themeColor="accent1" w:themeShade="BF"/>
          <w:sz w:val="24"/>
        </w:rPr>
        <w:t>.</w:t>
      </w:r>
    </w:p>
    <w:p w:rsidR="00343E32" w:rsidRDefault="00343E32" w:rsidP="00946EB2">
      <w:pPr>
        <w:rPr>
          <w:rFonts w:cstheme="minorHAnsi"/>
          <w:color w:val="2E74B5" w:themeColor="accent1" w:themeShade="BF"/>
          <w:sz w:val="24"/>
        </w:rPr>
      </w:pPr>
      <w:r w:rsidRPr="003C20FF">
        <w:rPr>
          <w:rFonts w:cstheme="minorHAnsi"/>
          <w:color w:val="2E74B5" w:themeColor="accent1" w:themeShade="BF"/>
          <w:sz w:val="24"/>
          <w:u w:val="single"/>
        </w:rPr>
        <w:t>Assessment</w:t>
      </w:r>
      <w:r w:rsidRPr="00343E32">
        <w:rPr>
          <w:rFonts w:cstheme="minorHAnsi"/>
          <w:color w:val="2E74B5" w:themeColor="accent1" w:themeShade="BF"/>
          <w:sz w:val="24"/>
        </w:rPr>
        <w:t xml:space="preserve"> will follow in the form of </w:t>
      </w:r>
      <w:r w:rsidRPr="003C20FF">
        <w:rPr>
          <w:rFonts w:cstheme="minorHAnsi"/>
          <w:b/>
          <w:color w:val="2E74B5" w:themeColor="accent1" w:themeShade="BF"/>
          <w:sz w:val="24"/>
        </w:rPr>
        <w:t xml:space="preserve">progression </w:t>
      </w:r>
      <w:r w:rsidRPr="003C20FF">
        <w:rPr>
          <w:rFonts w:cstheme="minorHAnsi"/>
          <w:color w:val="2E74B5" w:themeColor="accent1" w:themeShade="BF"/>
          <w:sz w:val="24"/>
        </w:rPr>
        <w:t>and</w:t>
      </w:r>
      <w:r w:rsidRPr="003C20FF">
        <w:rPr>
          <w:rFonts w:cstheme="minorHAnsi"/>
          <w:b/>
          <w:color w:val="2E74B5" w:themeColor="accent1" w:themeShade="BF"/>
          <w:sz w:val="24"/>
        </w:rPr>
        <w:t xml:space="preserve"> challenge</w:t>
      </w:r>
      <w:r w:rsidRPr="00343E32">
        <w:rPr>
          <w:rFonts w:cstheme="minorHAnsi"/>
          <w:color w:val="2E74B5" w:themeColor="accent1" w:themeShade="BF"/>
          <w:sz w:val="24"/>
        </w:rPr>
        <w:t>.</w:t>
      </w:r>
    </w:p>
    <w:p w:rsidR="00364A06" w:rsidRPr="00364A06" w:rsidRDefault="00364A06" w:rsidP="00364A06">
      <w:p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t>Further research shows us that schools who had strong intent and implementation of curriculum were able to evidence:</w:t>
      </w:r>
      <w:r w:rsidRPr="006D5330">
        <w:rPr>
          <w:rFonts w:cstheme="minorHAnsi"/>
          <w:color w:val="2E74B5" w:themeColor="accent1" w:themeShade="BF"/>
          <w:sz w:val="24"/>
          <w:vertAlign w:val="superscript"/>
        </w:rPr>
        <w:footnoteReference w:id="7"/>
      </w:r>
    </w:p>
    <w:p w:rsidR="00364A06" w:rsidRPr="00364A06" w:rsidRDefault="00364A06" w:rsidP="00364A06">
      <w:pPr>
        <w:pStyle w:val="ListParagraph"/>
        <w:numPr>
          <w:ilvl w:val="0"/>
          <w:numId w:val="5"/>
        </w:num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t xml:space="preserve">High levels of accountability (knowing what is implemented and learned) </w:t>
      </w:r>
    </w:p>
    <w:p w:rsidR="00364A06" w:rsidRPr="00364A06" w:rsidRDefault="00364A06" w:rsidP="00364A06">
      <w:pPr>
        <w:pStyle w:val="ListParagraph"/>
        <w:numPr>
          <w:ilvl w:val="0"/>
          <w:numId w:val="5"/>
        </w:num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t xml:space="preserve">Clear methods to check what pupils know, can do and understand so that the right work is taught/informs teaching (assessment) </w:t>
      </w:r>
    </w:p>
    <w:p w:rsidR="00364A06" w:rsidRPr="00364A06" w:rsidRDefault="00364A06" w:rsidP="00364A06">
      <w:pPr>
        <w:pStyle w:val="ListParagraph"/>
        <w:numPr>
          <w:ilvl w:val="0"/>
          <w:numId w:val="5"/>
        </w:num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lastRenderedPageBreak/>
        <w:t xml:space="preserve">Teacher subject knowledge is consistently strong across the school, phase, key stage, and department </w:t>
      </w:r>
    </w:p>
    <w:p w:rsidR="00364A06" w:rsidRPr="00364A06" w:rsidRDefault="00364A06" w:rsidP="00364A06">
      <w:pPr>
        <w:pStyle w:val="ListParagraph"/>
        <w:numPr>
          <w:ilvl w:val="0"/>
          <w:numId w:val="5"/>
        </w:num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t xml:space="preserve">Senior leaders make it their business to check implementation of the curriculum – it is not left to chance </w:t>
      </w:r>
    </w:p>
    <w:p w:rsidR="00364A06" w:rsidRPr="00364A06" w:rsidRDefault="00364A06" w:rsidP="00364A06">
      <w:pPr>
        <w:pStyle w:val="ListParagraph"/>
        <w:numPr>
          <w:ilvl w:val="0"/>
          <w:numId w:val="5"/>
        </w:num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t xml:space="preserve">Leaders ensure that all groups of pupils can access the curriculum well </w:t>
      </w:r>
    </w:p>
    <w:p w:rsidR="00364A06" w:rsidRPr="00364A06" w:rsidRDefault="00364A06" w:rsidP="00364A06">
      <w:pPr>
        <w:pStyle w:val="ListParagraph"/>
        <w:numPr>
          <w:ilvl w:val="0"/>
          <w:numId w:val="5"/>
        </w:numPr>
        <w:spacing w:after="0" w:line="360" w:lineRule="auto"/>
        <w:jc w:val="both"/>
        <w:rPr>
          <w:rFonts w:cstheme="minorHAnsi"/>
          <w:color w:val="2E74B5" w:themeColor="accent1" w:themeShade="BF"/>
          <w:sz w:val="24"/>
        </w:rPr>
      </w:pPr>
      <w:r w:rsidRPr="00364A06">
        <w:rPr>
          <w:rFonts w:cstheme="minorHAnsi"/>
          <w:color w:val="2E74B5" w:themeColor="accent1" w:themeShade="BF"/>
          <w:sz w:val="24"/>
        </w:rPr>
        <w:t>In primary schools, leaders understand all the component strands of the national curriculum – e.g. they check that the component parts of the technology curriculum happen − planning, designing, making and evaluating.</w:t>
      </w:r>
    </w:p>
    <w:p w:rsidR="00946EB2" w:rsidRDefault="00946EB2" w:rsidP="00DD3228">
      <w:pPr>
        <w:pStyle w:val="Heading2"/>
        <w:spacing w:before="0" w:line="360" w:lineRule="auto"/>
        <w:jc w:val="both"/>
        <w:rPr>
          <w:sz w:val="28"/>
          <w:szCs w:val="28"/>
        </w:rPr>
      </w:pPr>
    </w:p>
    <w:p w:rsidR="00DD3228" w:rsidRPr="00AF75E9" w:rsidRDefault="00DD3228" w:rsidP="00DD3228">
      <w:pPr>
        <w:pStyle w:val="Heading2"/>
        <w:spacing w:before="0" w:line="360" w:lineRule="auto"/>
        <w:jc w:val="both"/>
        <w:rPr>
          <w:sz w:val="28"/>
          <w:szCs w:val="28"/>
        </w:rPr>
      </w:pPr>
      <w:bookmarkStart w:id="4" w:name="_Toc40709674"/>
      <w:r w:rsidRPr="00AF75E9">
        <w:rPr>
          <w:sz w:val="28"/>
          <w:szCs w:val="28"/>
        </w:rPr>
        <w:t>Knowledge</w:t>
      </w:r>
      <w:bookmarkEnd w:id="4"/>
    </w:p>
    <w:p w:rsidR="006012F0" w:rsidRDefault="006012F0" w:rsidP="006012F0">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Staff are provided with the whole school overview curriculum, the Long Term Plan as per our current scheme of work, the Islington Scheme of work.  </w:t>
      </w:r>
      <w:r w:rsidR="00106B26">
        <w:rPr>
          <w:rFonts w:cstheme="minorHAnsi"/>
          <w:color w:val="2E74B5" w:themeColor="accent1" w:themeShade="BF"/>
          <w:sz w:val="24"/>
        </w:rPr>
        <w:t xml:space="preserve">This delivers a fair and impartial delivery </w:t>
      </w:r>
      <w:r w:rsidR="00106B26" w:rsidRPr="00106B26">
        <w:rPr>
          <w:rFonts w:cstheme="minorHAnsi"/>
          <w:i/>
          <w:color w:val="2E74B5" w:themeColor="accent1" w:themeShade="BF"/>
          <w:sz w:val="24"/>
        </w:rPr>
        <w:t>(</w:t>
      </w:r>
      <w:r w:rsidR="00106B26">
        <w:rPr>
          <w:rFonts w:cstheme="minorHAnsi"/>
          <w:i/>
          <w:color w:val="2E74B5" w:themeColor="accent1" w:themeShade="BF"/>
          <w:sz w:val="24"/>
        </w:rPr>
        <w:t xml:space="preserve">Fig. </w:t>
      </w:r>
      <w:r w:rsidR="003C20FF">
        <w:rPr>
          <w:rFonts w:cstheme="minorHAnsi"/>
          <w:i/>
          <w:color w:val="2E74B5" w:themeColor="accent1" w:themeShade="BF"/>
          <w:sz w:val="24"/>
        </w:rPr>
        <w:t>2</w:t>
      </w:r>
      <w:r w:rsidR="00106B26">
        <w:rPr>
          <w:rFonts w:cstheme="minorHAnsi"/>
          <w:i/>
          <w:color w:val="2E74B5" w:themeColor="accent1" w:themeShade="BF"/>
          <w:sz w:val="24"/>
        </w:rPr>
        <w:t xml:space="preserve">: </w:t>
      </w:r>
      <w:r w:rsidR="00106B26" w:rsidRPr="00106B26">
        <w:rPr>
          <w:rFonts w:cstheme="minorHAnsi"/>
          <w:i/>
          <w:color w:val="2E74B5" w:themeColor="accent1" w:themeShade="BF"/>
          <w:sz w:val="24"/>
        </w:rPr>
        <w:t>Equitable Delivery)</w:t>
      </w:r>
      <w:r w:rsidR="00106B26">
        <w:rPr>
          <w:rFonts w:cstheme="minorHAnsi"/>
          <w:color w:val="2E74B5" w:themeColor="accent1" w:themeShade="BF"/>
          <w:sz w:val="24"/>
        </w:rPr>
        <w:t xml:space="preserve"> with a clear planning model </w:t>
      </w:r>
      <w:r w:rsidR="00106B26">
        <w:rPr>
          <w:rFonts w:cstheme="minorHAnsi"/>
          <w:i/>
          <w:color w:val="2E74B5" w:themeColor="accent1" w:themeShade="BF"/>
          <w:sz w:val="24"/>
        </w:rPr>
        <w:t xml:space="preserve">(Fig. </w:t>
      </w:r>
      <w:r w:rsidR="003C20FF">
        <w:rPr>
          <w:rFonts w:cstheme="minorHAnsi"/>
          <w:i/>
          <w:color w:val="2E74B5" w:themeColor="accent1" w:themeShade="BF"/>
          <w:sz w:val="24"/>
        </w:rPr>
        <w:t>2</w:t>
      </w:r>
      <w:r w:rsidR="00106B26">
        <w:rPr>
          <w:rFonts w:cstheme="minorHAnsi"/>
          <w:i/>
          <w:color w:val="2E74B5" w:themeColor="accent1" w:themeShade="BF"/>
          <w:sz w:val="24"/>
        </w:rPr>
        <w:t xml:space="preserve">: </w:t>
      </w:r>
      <w:r w:rsidR="00106B26" w:rsidRPr="00106B26">
        <w:rPr>
          <w:rFonts w:cstheme="minorHAnsi"/>
          <w:i/>
          <w:color w:val="2E74B5" w:themeColor="accent1" w:themeShade="BF"/>
          <w:sz w:val="24"/>
        </w:rPr>
        <w:t>planning the progression model)</w:t>
      </w:r>
      <w:r w:rsidR="00106B26">
        <w:rPr>
          <w:rFonts w:cstheme="minorHAnsi"/>
          <w:color w:val="2E74B5" w:themeColor="accent1" w:themeShade="BF"/>
          <w:sz w:val="24"/>
        </w:rPr>
        <w:t xml:space="preserve"> of which progression will be met in the assessment of impact. </w:t>
      </w:r>
      <w:r>
        <w:rPr>
          <w:rFonts w:cstheme="minorHAnsi"/>
          <w:color w:val="2E74B5" w:themeColor="accent1" w:themeShade="BF"/>
          <w:sz w:val="24"/>
        </w:rPr>
        <w:t xml:space="preserve">Each unit of learning is colour coded to reflect the programme of study clearly detailing a broad range of subject knowledge </w:t>
      </w:r>
      <w:r w:rsidR="003C20FF">
        <w:rPr>
          <w:rFonts w:cstheme="minorHAnsi"/>
          <w:i/>
          <w:color w:val="2E74B5" w:themeColor="accent1" w:themeShade="BF"/>
          <w:sz w:val="24"/>
        </w:rPr>
        <w:t>(Fig. 2</w:t>
      </w:r>
      <w:r w:rsidR="00DF5764">
        <w:rPr>
          <w:rFonts w:cstheme="minorHAnsi"/>
          <w:i/>
          <w:color w:val="2E74B5" w:themeColor="accent1" w:themeShade="BF"/>
          <w:sz w:val="24"/>
        </w:rPr>
        <w:t>:</w:t>
      </w:r>
      <w:r w:rsidR="00106B26" w:rsidRPr="00106B26">
        <w:rPr>
          <w:rFonts w:cstheme="minorHAnsi"/>
          <w:i/>
          <w:color w:val="2E74B5" w:themeColor="accent1" w:themeShade="BF"/>
          <w:sz w:val="24"/>
        </w:rPr>
        <w:t xml:space="preserve"> brea</w:t>
      </w:r>
      <w:r w:rsidR="00106B26">
        <w:rPr>
          <w:rFonts w:cstheme="minorHAnsi"/>
          <w:i/>
          <w:color w:val="2E74B5" w:themeColor="accent1" w:themeShade="BF"/>
          <w:sz w:val="24"/>
        </w:rPr>
        <w:t>d</w:t>
      </w:r>
      <w:r w:rsidR="00106B26" w:rsidRPr="00106B26">
        <w:rPr>
          <w:rFonts w:cstheme="minorHAnsi"/>
          <w:i/>
          <w:color w:val="2E74B5" w:themeColor="accent1" w:themeShade="BF"/>
          <w:sz w:val="24"/>
        </w:rPr>
        <w:t>th and depth)</w:t>
      </w:r>
      <w:r w:rsidR="00106B26">
        <w:rPr>
          <w:rFonts w:cstheme="minorHAnsi"/>
          <w:color w:val="2E74B5" w:themeColor="accent1" w:themeShade="BF"/>
          <w:sz w:val="24"/>
        </w:rPr>
        <w:t xml:space="preserve"> </w:t>
      </w:r>
      <w:r>
        <w:rPr>
          <w:rFonts w:cstheme="minorHAnsi"/>
          <w:color w:val="2E74B5" w:themeColor="accent1" w:themeShade="BF"/>
          <w:sz w:val="24"/>
        </w:rPr>
        <w:t>required to implement RHE comprehensively through-out the school</w:t>
      </w:r>
      <w:r w:rsidRPr="00601B9F">
        <w:rPr>
          <w:rFonts w:cstheme="minorHAnsi"/>
          <w:color w:val="2E74B5" w:themeColor="accent1" w:themeShade="BF"/>
          <w:sz w:val="24"/>
        </w:rPr>
        <w:t xml:space="preserve"> </w:t>
      </w:r>
      <w:r w:rsidRPr="003C20FF">
        <w:rPr>
          <w:rFonts w:cstheme="minorHAnsi"/>
          <w:i/>
          <w:color w:val="2E74B5" w:themeColor="accent1" w:themeShade="BF"/>
          <w:sz w:val="24"/>
        </w:rPr>
        <w:t>(see Appendix 1).</w:t>
      </w:r>
    </w:p>
    <w:p w:rsidR="006012F0" w:rsidRDefault="006012F0" w:rsidP="006012F0">
      <w:pPr>
        <w:spacing w:after="0" w:line="360" w:lineRule="auto"/>
        <w:jc w:val="both"/>
        <w:rPr>
          <w:rFonts w:cstheme="minorHAnsi"/>
          <w:color w:val="2E74B5" w:themeColor="accent1" w:themeShade="BF"/>
          <w:sz w:val="24"/>
        </w:rPr>
      </w:pPr>
    </w:p>
    <w:p w:rsidR="006012F0" w:rsidRPr="002558EC" w:rsidRDefault="006012F0" w:rsidP="006012F0">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The learning objectives are spread across 6 half terms of the school year.  Each unit of work has been cross referenced with the </w:t>
      </w:r>
      <w:proofErr w:type="spellStart"/>
      <w:r w:rsidR="00AF75E9">
        <w:rPr>
          <w:rFonts w:cstheme="minorHAnsi"/>
          <w:color w:val="2E74B5" w:themeColor="accent1" w:themeShade="BF"/>
          <w:sz w:val="24"/>
        </w:rPr>
        <w:t>DfE</w:t>
      </w:r>
      <w:proofErr w:type="spellEnd"/>
      <w:r>
        <w:rPr>
          <w:rFonts w:cstheme="minorHAnsi"/>
          <w:color w:val="2E74B5" w:themeColor="accent1" w:themeShade="BF"/>
          <w:sz w:val="24"/>
        </w:rPr>
        <w:t xml:space="preserve"> Statutory Framework for RHE September 2020 </w:t>
      </w:r>
      <w:r w:rsidRPr="003C20FF">
        <w:rPr>
          <w:rFonts w:cstheme="minorHAnsi"/>
          <w:i/>
          <w:color w:val="2E74B5" w:themeColor="accent1" w:themeShade="BF"/>
          <w:sz w:val="24"/>
        </w:rPr>
        <w:t>(see Appendix 2)</w:t>
      </w:r>
      <w:r>
        <w:rPr>
          <w:rFonts w:cstheme="minorHAnsi"/>
          <w:color w:val="2E74B5" w:themeColor="accent1" w:themeShade="BF"/>
          <w:sz w:val="24"/>
        </w:rPr>
        <w:t xml:space="preserve"> and incorporated into lesson plans to clearly state where the guidelines are implemented throughout the curriculum.</w:t>
      </w:r>
    </w:p>
    <w:p w:rsidR="00161DDB" w:rsidRPr="006A10B8" w:rsidRDefault="00161DDB" w:rsidP="00234F70">
      <w:pPr>
        <w:spacing w:after="0" w:line="360" w:lineRule="auto"/>
        <w:jc w:val="both"/>
        <w:rPr>
          <w:rFonts w:cstheme="minorHAnsi"/>
          <w:color w:val="2E74B5" w:themeColor="accent1" w:themeShade="BF"/>
          <w:sz w:val="24"/>
        </w:rPr>
      </w:pPr>
    </w:p>
    <w:p w:rsidR="006A10B8" w:rsidRDefault="006A10B8" w:rsidP="00234F70">
      <w:pPr>
        <w:spacing w:after="0" w:line="360" w:lineRule="auto"/>
        <w:jc w:val="both"/>
        <w:rPr>
          <w:rFonts w:cstheme="minorHAnsi"/>
          <w:color w:val="2E74B5" w:themeColor="accent1" w:themeShade="BF"/>
          <w:sz w:val="24"/>
        </w:rPr>
      </w:pPr>
    </w:p>
    <w:p w:rsidR="00130564" w:rsidRDefault="00130564" w:rsidP="00234F70">
      <w:pPr>
        <w:pStyle w:val="Heading3"/>
        <w:spacing w:before="0" w:line="360" w:lineRule="auto"/>
        <w:jc w:val="both"/>
      </w:pPr>
    </w:p>
    <w:p w:rsidR="00A60B9C" w:rsidRPr="00760F81" w:rsidRDefault="00A60B9C" w:rsidP="00760F81">
      <w:pPr>
        <w:pStyle w:val="Heading2"/>
        <w:spacing w:before="0" w:line="360" w:lineRule="auto"/>
        <w:jc w:val="both"/>
        <w:rPr>
          <w:sz w:val="28"/>
          <w:szCs w:val="28"/>
        </w:rPr>
      </w:pPr>
      <w:bookmarkStart w:id="5" w:name="_Toc40709675"/>
      <w:r w:rsidRPr="00760F81">
        <w:rPr>
          <w:sz w:val="28"/>
          <w:szCs w:val="28"/>
        </w:rPr>
        <w:t>Application</w:t>
      </w:r>
      <w:bookmarkEnd w:id="5"/>
    </w:p>
    <w:p w:rsidR="00DF5764" w:rsidRPr="00A60B9C" w:rsidRDefault="00DF5764" w:rsidP="00DF5764">
      <w:pPr>
        <w:rPr>
          <w:rFonts w:cstheme="minorHAnsi"/>
          <w:color w:val="2E74B5" w:themeColor="accent1" w:themeShade="BF"/>
          <w:sz w:val="24"/>
        </w:rPr>
      </w:pPr>
      <w:r w:rsidRPr="00A60B9C">
        <w:rPr>
          <w:rFonts w:cstheme="minorHAnsi"/>
          <w:color w:val="2E74B5" w:themeColor="accent1" w:themeShade="BF"/>
          <w:sz w:val="24"/>
        </w:rPr>
        <w:t>In primary schools, we want the subjects to put in place the key building blocks of healthy, respectful relationships, focusing on family and friendships, in all contexts, including online.</w:t>
      </w:r>
    </w:p>
    <w:p w:rsidR="002558EC" w:rsidRPr="00A60B9C" w:rsidRDefault="002558EC" w:rsidP="002558EC">
      <w:pPr>
        <w:rPr>
          <w:rFonts w:cstheme="minorHAnsi"/>
          <w:color w:val="2E74B5" w:themeColor="accent1" w:themeShade="BF"/>
          <w:sz w:val="24"/>
        </w:rPr>
      </w:pPr>
      <w:r w:rsidRPr="00A60B9C">
        <w:rPr>
          <w:rFonts w:cstheme="minorHAnsi"/>
          <w:color w:val="2E74B5" w:themeColor="accent1" w:themeShade="BF"/>
          <w:sz w:val="24"/>
        </w:rPr>
        <w:t>Within the Relationships Education, Relationships and Sex Education (RSE) and Health Education Statutory guidance for governing bodies, proprietors, head teachers, principals, senior leadership teams, teachers it states:</w:t>
      </w:r>
    </w:p>
    <w:p w:rsidR="002558EC" w:rsidRDefault="002558EC" w:rsidP="002558EC">
      <w:pPr>
        <w:spacing w:after="0" w:line="360" w:lineRule="auto"/>
        <w:jc w:val="both"/>
        <w:rPr>
          <w:rFonts w:cstheme="minorHAnsi"/>
          <w:i/>
          <w:color w:val="2E74B5" w:themeColor="accent1" w:themeShade="BF"/>
          <w:sz w:val="24"/>
        </w:rPr>
      </w:pPr>
      <w:r w:rsidRPr="002558EC">
        <w:rPr>
          <w:rFonts w:cstheme="minorHAnsi"/>
          <w:i/>
          <w:color w:val="2E74B5" w:themeColor="accent1" w:themeShade="BF"/>
          <w:sz w:val="24"/>
        </w:rPr>
        <w:t>By incorporating the statutory guidance from the Department of Education</w:t>
      </w:r>
      <w:r w:rsidRPr="002558EC">
        <w:rPr>
          <w:rStyle w:val="FootnoteReference"/>
          <w:rFonts w:cstheme="minorHAnsi"/>
          <w:i/>
          <w:color w:val="2E74B5" w:themeColor="accent1" w:themeShade="BF"/>
          <w:sz w:val="24"/>
        </w:rPr>
        <w:footnoteReference w:id="8"/>
      </w:r>
      <w:r w:rsidRPr="002558EC">
        <w:rPr>
          <w:rFonts w:cstheme="minorHAnsi"/>
          <w:i/>
          <w:color w:val="2E74B5" w:themeColor="accent1" w:themeShade="BF"/>
          <w:sz w:val="24"/>
        </w:rPr>
        <w:t xml:space="preserve"> our aim is to ensure that all of the RHE subject content is age appropriate and developmentally appropriate. The curriculum is to be ‘delivered sensitively and inclusively, with respect to the backgrounds and beliefs of all pupils and parents while always with the aim of providing pupils with the knowledge they need of the law’.</w:t>
      </w:r>
    </w:p>
    <w:p w:rsidR="00364A06" w:rsidRDefault="00364A06" w:rsidP="00364A06">
      <w:pPr>
        <w:spacing w:after="0" w:line="360" w:lineRule="auto"/>
        <w:jc w:val="both"/>
        <w:rPr>
          <w:rFonts w:cstheme="minorHAnsi"/>
          <w:color w:val="2E74B5" w:themeColor="accent1" w:themeShade="BF"/>
          <w:sz w:val="24"/>
        </w:rPr>
      </w:pPr>
      <w:r w:rsidRPr="00A60B9C">
        <w:rPr>
          <w:rFonts w:cstheme="minorHAnsi"/>
          <w:color w:val="2E74B5" w:themeColor="accent1" w:themeShade="BF"/>
          <w:sz w:val="24"/>
        </w:rPr>
        <w:lastRenderedPageBreak/>
        <w:t xml:space="preserve">In addition to the RHE scheme of work, RSE (Relationship Sex Education) is not mandatory within Primary schools. However, upon further consultation with parents/carers, pupils, governors and staff some form of age appropriate sex education may be considered for </w:t>
      </w:r>
      <w:r>
        <w:rPr>
          <w:rFonts w:cstheme="minorHAnsi"/>
          <w:color w:val="2E74B5" w:themeColor="accent1" w:themeShade="BF"/>
          <w:sz w:val="24"/>
        </w:rPr>
        <w:t xml:space="preserve">upper </w:t>
      </w:r>
      <w:r w:rsidRPr="00A60B9C">
        <w:rPr>
          <w:rFonts w:cstheme="minorHAnsi"/>
          <w:color w:val="2E74B5" w:themeColor="accent1" w:themeShade="BF"/>
          <w:sz w:val="24"/>
        </w:rPr>
        <w:t>KS2.</w:t>
      </w:r>
      <w:r>
        <w:rPr>
          <w:rFonts w:cstheme="minorHAnsi"/>
          <w:color w:val="2E74B5" w:themeColor="accent1" w:themeShade="BF"/>
          <w:sz w:val="24"/>
        </w:rPr>
        <w:t xml:space="preserve"> </w:t>
      </w:r>
      <w:r w:rsidRPr="00A60B9C">
        <w:rPr>
          <w:rFonts w:cstheme="minorHAnsi"/>
          <w:color w:val="2E74B5" w:themeColor="accent1" w:themeShade="BF"/>
          <w:sz w:val="24"/>
        </w:rPr>
        <w:t>There is no right to withdraw from Relationships Education or Health Education.  RSE will be delivered separately and have a separate policy attached to it.</w:t>
      </w:r>
    </w:p>
    <w:p w:rsidR="00364A06" w:rsidRDefault="00364A06" w:rsidP="00364A06">
      <w:pPr>
        <w:spacing w:before="160"/>
        <w:jc w:val="both"/>
        <w:rPr>
          <w:rFonts w:cstheme="minorHAnsi"/>
          <w:color w:val="2E74B5" w:themeColor="accent1" w:themeShade="BF"/>
          <w:sz w:val="24"/>
        </w:rPr>
      </w:pPr>
    </w:p>
    <w:p w:rsidR="00700FF2" w:rsidRDefault="00A60B9C" w:rsidP="002558EC">
      <w:pPr>
        <w:spacing w:after="0" w:line="360" w:lineRule="auto"/>
        <w:jc w:val="both"/>
        <w:rPr>
          <w:rFonts w:cstheme="minorHAnsi"/>
          <w:color w:val="2E74B5" w:themeColor="accent1" w:themeShade="BF"/>
          <w:sz w:val="24"/>
        </w:rPr>
      </w:pPr>
      <w:r>
        <w:rPr>
          <w:rFonts w:cstheme="minorHAnsi"/>
          <w:color w:val="2E74B5" w:themeColor="accent1" w:themeShade="BF"/>
          <w:sz w:val="24"/>
        </w:rPr>
        <w:t>The application of RHE in the classroom will take more of a holistic approach</w:t>
      </w:r>
      <w:r w:rsidR="00334CA6">
        <w:rPr>
          <w:rFonts w:cstheme="minorHAnsi"/>
          <w:color w:val="2E74B5" w:themeColor="accent1" w:themeShade="BF"/>
          <w:sz w:val="24"/>
        </w:rPr>
        <w:t xml:space="preserve"> than for example most core subjects</w:t>
      </w:r>
      <w:r>
        <w:rPr>
          <w:rFonts w:cstheme="minorHAnsi"/>
          <w:color w:val="2E74B5" w:themeColor="accent1" w:themeShade="BF"/>
          <w:sz w:val="24"/>
        </w:rPr>
        <w:t xml:space="preserve">.  Teachers will be provided with </w:t>
      </w:r>
      <w:r w:rsidR="008320B0">
        <w:rPr>
          <w:rFonts w:cstheme="minorHAnsi"/>
          <w:color w:val="2E74B5" w:themeColor="accent1" w:themeShade="BF"/>
          <w:sz w:val="24"/>
        </w:rPr>
        <w:t>teaching strategies</w:t>
      </w:r>
      <w:r>
        <w:rPr>
          <w:rFonts w:cstheme="minorHAnsi"/>
          <w:color w:val="2E74B5" w:themeColor="accent1" w:themeShade="BF"/>
          <w:sz w:val="24"/>
        </w:rPr>
        <w:t xml:space="preserve"> in which they can apply a more kinaesthetic approach to RHE. </w:t>
      </w:r>
      <w:r w:rsidR="003C20FF" w:rsidRPr="003C20FF">
        <w:rPr>
          <w:rFonts w:cstheme="minorHAnsi"/>
          <w:i/>
          <w:color w:val="2E74B5" w:themeColor="accent1" w:themeShade="BF"/>
          <w:sz w:val="24"/>
        </w:rPr>
        <w:t>(</w:t>
      </w:r>
      <w:proofErr w:type="gramStart"/>
      <w:r w:rsidR="003C20FF" w:rsidRPr="003C20FF">
        <w:rPr>
          <w:rFonts w:cstheme="minorHAnsi"/>
          <w:i/>
          <w:color w:val="2E74B5" w:themeColor="accent1" w:themeShade="BF"/>
          <w:sz w:val="24"/>
        </w:rPr>
        <w:t>see</w:t>
      </w:r>
      <w:proofErr w:type="gramEnd"/>
      <w:r w:rsidR="003C20FF" w:rsidRPr="003C20FF">
        <w:rPr>
          <w:rFonts w:cstheme="minorHAnsi"/>
          <w:i/>
          <w:color w:val="2E74B5" w:themeColor="accent1" w:themeShade="BF"/>
          <w:sz w:val="24"/>
        </w:rPr>
        <w:t xml:space="preserve"> </w:t>
      </w:r>
      <w:r w:rsidR="00334CA6" w:rsidRPr="003C20FF">
        <w:rPr>
          <w:rFonts w:cstheme="minorHAnsi"/>
          <w:i/>
          <w:color w:val="2E74B5" w:themeColor="accent1" w:themeShade="BF"/>
          <w:sz w:val="24"/>
        </w:rPr>
        <w:t>Appendix 3</w:t>
      </w:r>
      <w:r w:rsidR="003C20FF" w:rsidRPr="003C20FF">
        <w:rPr>
          <w:rFonts w:cstheme="minorHAnsi"/>
          <w:i/>
          <w:color w:val="2E74B5" w:themeColor="accent1" w:themeShade="BF"/>
          <w:sz w:val="24"/>
        </w:rPr>
        <w:t>)</w:t>
      </w:r>
      <w:r w:rsidR="00334CA6">
        <w:rPr>
          <w:rFonts w:cstheme="minorHAnsi"/>
          <w:color w:val="2E74B5" w:themeColor="accent1" w:themeShade="BF"/>
          <w:sz w:val="24"/>
        </w:rPr>
        <w:t xml:space="preserve">. </w:t>
      </w:r>
      <w:r w:rsidR="003C20FF">
        <w:rPr>
          <w:rFonts w:cstheme="minorHAnsi"/>
          <w:color w:val="2E74B5" w:themeColor="accent1" w:themeShade="BF"/>
          <w:sz w:val="24"/>
        </w:rPr>
        <w:t xml:space="preserve">Short term plans are to include </w:t>
      </w:r>
      <w:r w:rsidR="00364A06">
        <w:rPr>
          <w:rFonts w:cstheme="minorHAnsi"/>
          <w:color w:val="2E74B5" w:themeColor="accent1" w:themeShade="BF"/>
          <w:sz w:val="24"/>
        </w:rPr>
        <w:t>pedagogy to ensure the delivery of lessons provide the children with the ability to reflect and apply th</w:t>
      </w:r>
      <w:r>
        <w:rPr>
          <w:rFonts w:cstheme="minorHAnsi"/>
          <w:color w:val="2E74B5" w:themeColor="accent1" w:themeShade="BF"/>
          <w:sz w:val="24"/>
        </w:rPr>
        <w:t xml:space="preserve">eir learning to real life circumstances. </w:t>
      </w:r>
    </w:p>
    <w:p w:rsidR="003C20FF" w:rsidRDefault="003C20FF" w:rsidP="002558EC">
      <w:pPr>
        <w:spacing w:after="0" w:line="360" w:lineRule="auto"/>
        <w:jc w:val="both"/>
        <w:rPr>
          <w:rFonts w:cstheme="minorHAnsi"/>
          <w:color w:val="2E74B5" w:themeColor="accent1" w:themeShade="BF"/>
          <w:sz w:val="24"/>
        </w:rPr>
      </w:pPr>
    </w:p>
    <w:p w:rsidR="00A60B9C" w:rsidRDefault="00A60B9C" w:rsidP="002558EC">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It is important to recognise subject influences on pupils and the impact it </w:t>
      </w:r>
      <w:r w:rsidR="00FA4E2A">
        <w:rPr>
          <w:rFonts w:cstheme="minorHAnsi"/>
          <w:color w:val="2E74B5" w:themeColor="accent1" w:themeShade="BF"/>
          <w:sz w:val="24"/>
        </w:rPr>
        <w:t>could</w:t>
      </w:r>
      <w:r>
        <w:rPr>
          <w:rFonts w:cstheme="minorHAnsi"/>
          <w:color w:val="2E74B5" w:themeColor="accent1" w:themeShade="BF"/>
          <w:sz w:val="24"/>
        </w:rPr>
        <w:t xml:space="preserve"> have.</w:t>
      </w:r>
    </w:p>
    <w:p w:rsidR="00364A06" w:rsidRDefault="00364A06" w:rsidP="002558EC">
      <w:pPr>
        <w:spacing w:after="0" w:line="360" w:lineRule="auto"/>
        <w:jc w:val="both"/>
        <w:rPr>
          <w:rFonts w:cstheme="minorHAnsi"/>
          <w:color w:val="2E74B5" w:themeColor="accent1" w:themeShade="BF"/>
          <w:sz w:val="24"/>
        </w:rPr>
      </w:pPr>
    </w:p>
    <w:p w:rsidR="00700FF2" w:rsidRDefault="00700FF2" w:rsidP="002558EC">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The scheme of work will be followed through-out the school ensuring the progression of skill is incorporated into the pupil’s learning and </w:t>
      </w:r>
      <w:r w:rsidR="00FA4E2A">
        <w:rPr>
          <w:rFonts w:cstheme="minorHAnsi"/>
          <w:color w:val="2E74B5" w:themeColor="accent1" w:themeShade="BF"/>
          <w:sz w:val="24"/>
        </w:rPr>
        <w:t>delivered in an age appropriate manner.</w:t>
      </w:r>
    </w:p>
    <w:p w:rsidR="003C20FF" w:rsidRDefault="003C20FF" w:rsidP="002558EC">
      <w:pPr>
        <w:spacing w:after="0" w:line="360" w:lineRule="auto"/>
        <w:jc w:val="both"/>
        <w:rPr>
          <w:rFonts w:cstheme="minorHAnsi"/>
          <w:color w:val="2E74B5" w:themeColor="accent1" w:themeShade="BF"/>
          <w:sz w:val="24"/>
        </w:rPr>
      </w:pPr>
    </w:p>
    <w:p w:rsidR="00700FF2" w:rsidRDefault="00700FF2" w:rsidP="00234F70">
      <w:pPr>
        <w:pStyle w:val="Heading2"/>
        <w:spacing w:before="0" w:line="360" w:lineRule="auto"/>
        <w:jc w:val="both"/>
        <w:rPr>
          <w:color w:val="FF0000"/>
        </w:rPr>
      </w:pPr>
    </w:p>
    <w:p w:rsidR="00234F70" w:rsidRPr="00760F81" w:rsidRDefault="00700FF2" w:rsidP="00760F81">
      <w:pPr>
        <w:pStyle w:val="Heading2"/>
        <w:spacing w:before="0" w:line="360" w:lineRule="auto"/>
        <w:jc w:val="both"/>
        <w:rPr>
          <w:sz w:val="28"/>
          <w:szCs w:val="28"/>
          <w:u w:val="single"/>
        </w:rPr>
      </w:pPr>
      <w:bookmarkStart w:id="6" w:name="_Toc40709676"/>
      <w:r w:rsidRPr="00760F81">
        <w:rPr>
          <w:sz w:val="28"/>
          <w:szCs w:val="28"/>
          <w:u w:val="single"/>
        </w:rPr>
        <w:t xml:space="preserve">Progression of Skill and </w:t>
      </w:r>
      <w:r w:rsidR="00234F70" w:rsidRPr="00760F81">
        <w:rPr>
          <w:sz w:val="28"/>
          <w:szCs w:val="28"/>
          <w:u w:val="single"/>
        </w:rPr>
        <w:t>Knowledge</w:t>
      </w:r>
      <w:bookmarkEnd w:id="6"/>
    </w:p>
    <w:p w:rsidR="00234F70" w:rsidRDefault="00F04C37" w:rsidP="00234F70">
      <w:pPr>
        <w:spacing w:after="0" w:line="360" w:lineRule="auto"/>
        <w:jc w:val="both"/>
        <w:rPr>
          <w:rFonts w:cstheme="minorHAnsi"/>
          <w:color w:val="2E74B5" w:themeColor="accent1" w:themeShade="BF"/>
          <w:sz w:val="24"/>
        </w:rPr>
      </w:pPr>
      <w:r w:rsidRPr="00F04C37">
        <w:rPr>
          <w:rFonts w:cstheme="minorHAnsi"/>
          <w:color w:val="2E74B5" w:themeColor="accent1" w:themeShade="BF"/>
          <w:sz w:val="24"/>
        </w:rPr>
        <w:t xml:space="preserve">In addition to the scheme of learning and application of RHE in the classroom, each unit of work is cross referenced with the new </w:t>
      </w:r>
      <w:proofErr w:type="spellStart"/>
      <w:r w:rsidRPr="00F04C37">
        <w:rPr>
          <w:rFonts w:cstheme="minorHAnsi"/>
          <w:color w:val="2E74B5" w:themeColor="accent1" w:themeShade="BF"/>
          <w:sz w:val="24"/>
        </w:rPr>
        <w:t>DfE</w:t>
      </w:r>
      <w:proofErr w:type="spellEnd"/>
      <w:r w:rsidRPr="00F04C37">
        <w:rPr>
          <w:rFonts w:cstheme="minorHAnsi"/>
          <w:color w:val="2E74B5" w:themeColor="accent1" w:themeShade="BF"/>
          <w:sz w:val="24"/>
        </w:rPr>
        <w:t xml:space="preserve"> Statutory Guidance for delivery of RHE within Primary school.  Staff will gain knowledge and support in ensuring all pupils leave primary school with a breadth of skill and knowledge to which they can apply to the community and world around them.  </w:t>
      </w:r>
    </w:p>
    <w:p w:rsidR="00364A06" w:rsidRDefault="00364A06" w:rsidP="00234F70">
      <w:pPr>
        <w:spacing w:after="0" w:line="360" w:lineRule="auto"/>
        <w:jc w:val="both"/>
        <w:rPr>
          <w:rFonts w:cstheme="minorHAnsi"/>
          <w:color w:val="2E74B5" w:themeColor="accent1" w:themeShade="BF"/>
          <w:sz w:val="24"/>
        </w:rPr>
      </w:pPr>
    </w:p>
    <w:p w:rsidR="00364A06" w:rsidRDefault="00364A06" w:rsidP="00234F70">
      <w:pPr>
        <w:spacing w:after="0" w:line="360" w:lineRule="auto"/>
        <w:jc w:val="both"/>
        <w:rPr>
          <w:rFonts w:cstheme="minorHAnsi"/>
          <w:color w:val="2E74B5" w:themeColor="accent1" w:themeShade="BF"/>
          <w:sz w:val="24"/>
        </w:rPr>
      </w:pPr>
      <w:r>
        <w:rPr>
          <w:rFonts w:cstheme="minorHAnsi"/>
          <w:color w:val="2E74B5" w:themeColor="accent1" w:themeShade="BF"/>
          <w:sz w:val="24"/>
        </w:rPr>
        <w:t>Further to support planning for progression and challenge</w:t>
      </w:r>
      <w:r w:rsidR="00DE7A98">
        <w:rPr>
          <w:rFonts w:cstheme="minorHAnsi"/>
          <w:color w:val="2E74B5" w:themeColor="accent1" w:themeShade="BF"/>
          <w:sz w:val="24"/>
        </w:rPr>
        <w:t>,</w:t>
      </w:r>
      <w:r>
        <w:rPr>
          <w:rFonts w:cstheme="minorHAnsi"/>
          <w:color w:val="2E74B5" w:themeColor="accent1" w:themeShade="BF"/>
          <w:sz w:val="24"/>
        </w:rPr>
        <w:t xml:space="preserve"> </w:t>
      </w:r>
      <w:r w:rsidR="00DE7A98">
        <w:rPr>
          <w:rFonts w:cstheme="minorHAnsi"/>
          <w:color w:val="2E74B5" w:themeColor="accent1" w:themeShade="BF"/>
          <w:sz w:val="24"/>
        </w:rPr>
        <w:t xml:space="preserve">a more detailed pedagogy into individual age appropriate programmes of study across the whole school is provided for support.  An example of which is </w:t>
      </w:r>
      <w:r w:rsidR="00CD2376">
        <w:rPr>
          <w:rFonts w:cstheme="minorHAnsi"/>
          <w:color w:val="2E74B5" w:themeColor="accent1" w:themeShade="BF"/>
          <w:sz w:val="24"/>
        </w:rPr>
        <w:t>detailed in</w:t>
      </w:r>
      <w:r w:rsidR="00DE7A98">
        <w:rPr>
          <w:rFonts w:cstheme="minorHAnsi"/>
          <w:color w:val="2E74B5" w:themeColor="accent1" w:themeShade="BF"/>
          <w:sz w:val="24"/>
        </w:rPr>
        <w:t xml:space="preserve"> Appendix 4.  </w:t>
      </w:r>
      <w:r w:rsidR="00CD2376">
        <w:rPr>
          <w:rFonts w:cstheme="minorHAnsi"/>
          <w:color w:val="2E74B5" w:themeColor="accent1" w:themeShade="BF"/>
          <w:sz w:val="24"/>
        </w:rPr>
        <w:t>This over view</w:t>
      </w:r>
      <w:r w:rsidR="00DE7A98">
        <w:rPr>
          <w:rFonts w:cstheme="minorHAnsi"/>
          <w:color w:val="2E74B5" w:themeColor="accent1" w:themeShade="BF"/>
          <w:sz w:val="24"/>
        </w:rPr>
        <w:t xml:space="preserve"> link</w:t>
      </w:r>
      <w:r w:rsidR="00CD2376">
        <w:rPr>
          <w:rFonts w:cstheme="minorHAnsi"/>
          <w:color w:val="2E74B5" w:themeColor="accent1" w:themeShade="BF"/>
          <w:sz w:val="24"/>
        </w:rPr>
        <w:t xml:space="preserve">s directly </w:t>
      </w:r>
      <w:r w:rsidR="00DE7A98">
        <w:rPr>
          <w:rFonts w:cstheme="minorHAnsi"/>
          <w:color w:val="2E74B5" w:themeColor="accent1" w:themeShade="BF"/>
          <w:sz w:val="24"/>
        </w:rPr>
        <w:t>with</w:t>
      </w:r>
      <w:r w:rsidR="00CD2376">
        <w:rPr>
          <w:rFonts w:cstheme="minorHAnsi"/>
          <w:color w:val="2E74B5" w:themeColor="accent1" w:themeShade="BF"/>
          <w:sz w:val="24"/>
        </w:rPr>
        <w:t xml:space="preserve"> the lesson’s</w:t>
      </w:r>
      <w:r w:rsidR="00DE7A98">
        <w:rPr>
          <w:rFonts w:cstheme="minorHAnsi"/>
          <w:color w:val="2E74B5" w:themeColor="accent1" w:themeShade="BF"/>
          <w:sz w:val="24"/>
        </w:rPr>
        <w:t xml:space="preserve"> </w:t>
      </w:r>
      <w:r w:rsidR="00CD2376">
        <w:rPr>
          <w:rFonts w:cstheme="minorHAnsi"/>
          <w:color w:val="2E74B5" w:themeColor="accent1" w:themeShade="BF"/>
          <w:sz w:val="24"/>
        </w:rPr>
        <w:t>m</w:t>
      </w:r>
      <w:r w:rsidR="00DE7A98">
        <w:rPr>
          <w:rFonts w:cstheme="minorHAnsi"/>
          <w:color w:val="2E74B5" w:themeColor="accent1" w:themeShade="BF"/>
          <w:sz w:val="24"/>
        </w:rPr>
        <w:t xml:space="preserve">ain outcomes and </w:t>
      </w:r>
      <w:r w:rsidR="00CD2376">
        <w:rPr>
          <w:rFonts w:cstheme="minorHAnsi"/>
          <w:color w:val="2E74B5" w:themeColor="accent1" w:themeShade="BF"/>
          <w:sz w:val="24"/>
        </w:rPr>
        <w:t>l</w:t>
      </w:r>
      <w:r w:rsidR="00DE7A98">
        <w:rPr>
          <w:rFonts w:cstheme="minorHAnsi"/>
          <w:color w:val="2E74B5" w:themeColor="accent1" w:themeShade="BF"/>
          <w:sz w:val="24"/>
        </w:rPr>
        <w:t>earning objectives</w:t>
      </w:r>
      <w:r w:rsidR="00CD2376">
        <w:rPr>
          <w:rFonts w:cstheme="minorHAnsi"/>
          <w:color w:val="2E74B5" w:themeColor="accent1" w:themeShade="BF"/>
          <w:sz w:val="24"/>
        </w:rPr>
        <w:t>, in turn</w:t>
      </w:r>
      <w:r w:rsidR="00DE7A98">
        <w:rPr>
          <w:rFonts w:cstheme="minorHAnsi"/>
          <w:color w:val="2E74B5" w:themeColor="accent1" w:themeShade="BF"/>
          <w:sz w:val="24"/>
        </w:rPr>
        <w:t xml:space="preserve"> </w:t>
      </w:r>
      <w:r w:rsidR="00CD2376">
        <w:rPr>
          <w:rFonts w:cstheme="minorHAnsi"/>
          <w:color w:val="2E74B5" w:themeColor="accent1" w:themeShade="BF"/>
          <w:sz w:val="24"/>
        </w:rPr>
        <w:t xml:space="preserve">providing a structure of </w:t>
      </w:r>
      <w:r w:rsidR="00DE7A98">
        <w:rPr>
          <w:rFonts w:cstheme="minorHAnsi"/>
          <w:color w:val="2E74B5" w:themeColor="accent1" w:themeShade="BF"/>
          <w:sz w:val="24"/>
        </w:rPr>
        <w:t>progression</w:t>
      </w:r>
      <w:r w:rsidR="00CD2376">
        <w:rPr>
          <w:rFonts w:cstheme="minorHAnsi"/>
          <w:color w:val="2E74B5" w:themeColor="accent1" w:themeShade="BF"/>
          <w:sz w:val="24"/>
        </w:rPr>
        <w:t xml:space="preserve"> which can be </w:t>
      </w:r>
      <w:r w:rsidR="00DE7A98">
        <w:rPr>
          <w:rFonts w:cstheme="minorHAnsi"/>
          <w:color w:val="2E74B5" w:themeColor="accent1" w:themeShade="BF"/>
          <w:sz w:val="24"/>
        </w:rPr>
        <w:t>monitored through-out the pupils learning journey.</w:t>
      </w:r>
    </w:p>
    <w:p w:rsidR="00DE7A98" w:rsidRDefault="00DE7A98" w:rsidP="00234F70">
      <w:pPr>
        <w:spacing w:after="0" w:line="360" w:lineRule="auto"/>
        <w:jc w:val="both"/>
        <w:rPr>
          <w:rFonts w:cstheme="minorHAnsi"/>
          <w:color w:val="2E74B5" w:themeColor="accent1" w:themeShade="BF"/>
          <w:sz w:val="24"/>
        </w:rPr>
      </w:pPr>
    </w:p>
    <w:p w:rsidR="00306DF1" w:rsidRDefault="00DE7A98" w:rsidP="00234F70">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Teachers can access this alongside short term planning to maintain an understanding of prior learning.  Formative assessment is encouraged to ascertain and confirm a starting point for each individual lesson.  </w:t>
      </w:r>
    </w:p>
    <w:p w:rsidR="00306DF1" w:rsidRDefault="00306DF1" w:rsidP="00234F70">
      <w:pPr>
        <w:spacing w:after="0" w:line="360" w:lineRule="auto"/>
        <w:jc w:val="both"/>
        <w:rPr>
          <w:rFonts w:cstheme="minorHAnsi"/>
          <w:color w:val="2E74B5" w:themeColor="accent1" w:themeShade="BF"/>
          <w:sz w:val="24"/>
        </w:rPr>
      </w:pPr>
    </w:p>
    <w:p w:rsidR="00306DF1" w:rsidRDefault="00306DF1" w:rsidP="00234F70">
      <w:pPr>
        <w:spacing w:after="0" w:line="360" w:lineRule="auto"/>
        <w:jc w:val="both"/>
        <w:rPr>
          <w:rFonts w:cstheme="minorHAnsi"/>
          <w:color w:val="2E74B5" w:themeColor="accent1" w:themeShade="BF"/>
          <w:sz w:val="24"/>
        </w:rPr>
      </w:pPr>
    </w:p>
    <w:p w:rsidR="00306DF1" w:rsidRDefault="00306DF1" w:rsidP="00234F70">
      <w:pPr>
        <w:spacing w:after="0" w:line="360" w:lineRule="auto"/>
        <w:jc w:val="both"/>
        <w:rPr>
          <w:rFonts w:cstheme="minorHAnsi"/>
          <w:color w:val="2E74B5" w:themeColor="accent1" w:themeShade="BF"/>
          <w:sz w:val="24"/>
        </w:rPr>
      </w:pPr>
    </w:p>
    <w:p w:rsidR="00306DF1" w:rsidRDefault="00306DF1" w:rsidP="00234F70">
      <w:pPr>
        <w:spacing w:after="0" w:line="360" w:lineRule="auto"/>
        <w:jc w:val="both"/>
        <w:rPr>
          <w:rFonts w:cstheme="minorHAnsi"/>
          <w:color w:val="2E74B5" w:themeColor="accent1" w:themeShade="BF"/>
          <w:sz w:val="24"/>
        </w:rPr>
      </w:pPr>
    </w:p>
    <w:p w:rsidR="00306DF1" w:rsidRPr="00760F81" w:rsidRDefault="00306DF1" w:rsidP="00760F81">
      <w:pPr>
        <w:pStyle w:val="Heading2"/>
        <w:spacing w:before="0" w:line="360" w:lineRule="auto"/>
        <w:jc w:val="both"/>
        <w:rPr>
          <w:sz w:val="28"/>
          <w:szCs w:val="28"/>
          <w:u w:val="single"/>
        </w:rPr>
      </w:pPr>
      <w:bookmarkStart w:id="7" w:name="_Toc40709677"/>
      <w:r w:rsidRPr="00760F81">
        <w:rPr>
          <w:sz w:val="28"/>
          <w:szCs w:val="28"/>
          <w:u w:val="single"/>
        </w:rPr>
        <w:lastRenderedPageBreak/>
        <w:t>Teaching</w:t>
      </w:r>
      <w:bookmarkEnd w:id="7"/>
    </w:p>
    <w:p w:rsidR="00306DF1" w:rsidRPr="00760F81" w:rsidRDefault="00306DF1" w:rsidP="00760F81">
      <w:pPr>
        <w:pStyle w:val="Heading2"/>
        <w:spacing w:before="0" w:line="360" w:lineRule="auto"/>
        <w:jc w:val="both"/>
        <w:rPr>
          <w:sz w:val="28"/>
          <w:szCs w:val="28"/>
        </w:rPr>
      </w:pPr>
      <w:bookmarkStart w:id="8" w:name="_Toc40709678"/>
      <w:r w:rsidRPr="00760F81">
        <w:rPr>
          <w:sz w:val="28"/>
          <w:szCs w:val="28"/>
        </w:rPr>
        <w:t>Resources</w:t>
      </w:r>
      <w:bookmarkEnd w:id="8"/>
    </w:p>
    <w:p w:rsidR="00306DF1" w:rsidRDefault="004C7936" w:rsidP="00234F70">
      <w:pPr>
        <w:spacing w:after="0" w:line="360" w:lineRule="auto"/>
        <w:jc w:val="both"/>
        <w:rPr>
          <w:rFonts w:cstheme="minorHAnsi"/>
          <w:color w:val="2E74B5" w:themeColor="accent1" w:themeShade="BF"/>
          <w:sz w:val="24"/>
        </w:rPr>
      </w:pPr>
      <w:r w:rsidRPr="004C7936">
        <w:rPr>
          <w:rFonts w:cstheme="minorHAnsi"/>
          <w:color w:val="2E74B5" w:themeColor="accent1" w:themeShade="BF"/>
          <w:sz w:val="24"/>
        </w:rPr>
        <w:t>It is our intent to equip pupils with the knowledge of how to keep themselves safe and healthy within an ever changing environment.  In order to do so we must ensure the children continue to relate to the world around them.  Therefore the learning environment and the resources we use to depict this is a crucial aspect of practice to ensure maximisation of pupil’s attainment and application of the skills learnt.</w:t>
      </w:r>
    </w:p>
    <w:p w:rsidR="004C7936" w:rsidRPr="004C7936" w:rsidRDefault="004C7936" w:rsidP="00234F70">
      <w:pPr>
        <w:spacing w:after="0" w:line="360" w:lineRule="auto"/>
        <w:jc w:val="both"/>
        <w:rPr>
          <w:rFonts w:cstheme="minorHAnsi"/>
          <w:color w:val="2E74B5" w:themeColor="accent1" w:themeShade="BF"/>
          <w:sz w:val="24"/>
        </w:rPr>
      </w:pPr>
    </w:p>
    <w:p w:rsidR="00DE7A98" w:rsidRDefault="00DE7A98" w:rsidP="00234F70">
      <w:pPr>
        <w:spacing w:after="0" w:line="360" w:lineRule="auto"/>
        <w:jc w:val="both"/>
        <w:rPr>
          <w:rFonts w:cstheme="minorHAnsi"/>
          <w:color w:val="2E74B5" w:themeColor="accent1" w:themeShade="BF"/>
          <w:sz w:val="24"/>
        </w:rPr>
      </w:pPr>
      <w:r>
        <w:rPr>
          <w:rFonts w:cstheme="minorHAnsi"/>
          <w:color w:val="2E74B5" w:themeColor="accent1" w:themeShade="BF"/>
          <w:sz w:val="24"/>
        </w:rPr>
        <w:t>Regular review of resources e</w:t>
      </w:r>
      <w:r w:rsidR="004C7936">
        <w:rPr>
          <w:rFonts w:cstheme="minorHAnsi"/>
          <w:color w:val="2E74B5" w:themeColor="accent1" w:themeShade="BF"/>
          <w:sz w:val="24"/>
        </w:rPr>
        <w:t>ncouraged to support learning should be</w:t>
      </w:r>
      <w:r>
        <w:rPr>
          <w:rFonts w:cstheme="minorHAnsi"/>
          <w:color w:val="2E74B5" w:themeColor="accent1" w:themeShade="BF"/>
          <w:sz w:val="24"/>
        </w:rPr>
        <w:t xml:space="preserve"> provided, and teachers </w:t>
      </w:r>
      <w:r w:rsidR="00B2087A">
        <w:rPr>
          <w:rFonts w:cstheme="minorHAnsi"/>
          <w:color w:val="2E74B5" w:themeColor="accent1" w:themeShade="BF"/>
          <w:sz w:val="24"/>
        </w:rPr>
        <w:t xml:space="preserve">inspired </w:t>
      </w:r>
      <w:r>
        <w:rPr>
          <w:rFonts w:cstheme="minorHAnsi"/>
          <w:color w:val="2E74B5" w:themeColor="accent1" w:themeShade="BF"/>
          <w:sz w:val="24"/>
        </w:rPr>
        <w:t xml:space="preserve">to source relevant </w:t>
      </w:r>
      <w:r w:rsidR="00B2087A">
        <w:rPr>
          <w:rFonts w:cstheme="minorHAnsi"/>
          <w:color w:val="2E74B5" w:themeColor="accent1" w:themeShade="BF"/>
          <w:sz w:val="24"/>
        </w:rPr>
        <w:t xml:space="preserve">age appropriate </w:t>
      </w:r>
      <w:r>
        <w:rPr>
          <w:rFonts w:cstheme="minorHAnsi"/>
          <w:color w:val="2E74B5" w:themeColor="accent1" w:themeShade="BF"/>
          <w:sz w:val="24"/>
        </w:rPr>
        <w:t>materials to support the current status reflected within the community and society as a whole.</w:t>
      </w:r>
    </w:p>
    <w:p w:rsidR="004C7936" w:rsidRDefault="004C7936" w:rsidP="00234F70">
      <w:pPr>
        <w:spacing w:after="0" w:line="360" w:lineRule="auto"/>
        <w:jc w:val="both"/>
        <w:rPr>
          <w:rFonts w:cstheme="minorHAnsi"/>
          <w:color w:val="2E74B5" w:themeColor="accent1" w:themeShade="BF"/>
          <w:sz w:val="24"/>
        </w:rPr>
      </w:pPr>
    </w:p>
    <w:p w:rsidR="004C7936" w:rsidRDefault="004C7936" w:rsidP="00234F70">
      <w:pPr>
        <w:spacing w:after="0" w:line="360" w:lineRule="auto"/>
        <w:jc w:val="both"/>
        <w:rPr>
          <w:rFonts w:cstheme="minorHAnsi"/>
          <w:color w:val="2E74B5" w:themeColor="accent1" w:themeShade="BF"/>
          <w:sz w:val="24"/>
        </w:rPr>
      </w:pPr>
      <w:r>
        <w:rPr>
          <w:rFonts w:cstheme="minorHAnsi"/>
          <w:color w:val="2E74B5" w:themeColor="accent1" w:themeShade="BF"/>
          <w:sz w:val="24"/>
        </w:rPr>
        <w:t>RHE is a subject whereby it is essential to maintain current affairs knowledge in conjunction with the development of society.  In doing so, research into more current and relevant resources that are age appropriate and suitable for delivery to the cohorts is essential.</w:t>
      </w:r>
    </w:p>
    <w:p w:rsidR="004C7936" w:rsidRDefault="004C7936" w:rsidP="00234F70">
      <w:pPr>
        <w:spacing w:after="0" w:line="360" w:lineRule="auto"/>
        <w:jc w:val="both"/>
        <w:rPr>
          <w:rFonts w:cstheme="minorHAnsi"/>
          <w:color w:val="2E74B5" w:themeColor="accent1" w:themeShade="BF"/>
          <w:sz w:val="24"/>
        </w:rPr>
      </w:pPr>
    </w:p>
    <w:p w:rsidR="004C7936" w:rsidRDefault="004C7936" w:rsidP="00234F70">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Evidence has shown that resources linked to the effective practice and delivery of RHE lessons are proven to be </w:t>
      </w:r>
      <w:r w:rsidR="003E635B">
        <w:rPr>
          <w:rFonts w:cstheme="minorHAnsi"/>
          <w:color w:val="2E74B5" w:themeColor="accent1" w:themeShade="BF"/>
          <w:sz w:val="24"/>
        </w:rPr>
        <w:t>successful in the form of visual media.</w:t>
      </w:r>
    </w:p>
    <w:p w:rsidR="003E635B" w:rsidRDefault="003E635B" w:rsidP="003E635B">
      <w:pPr>
        <w:spacing w:after="0" w:line="360" w:lineRule="auto"/>
        <w:jc w:val="both"/>
        <w:rPr>
          <w:rFonts w:cstheme="minorHAnsi"/>
          <w:color w:val="2E74B5" w:themeColor="accent1" w:themeShade="BF"/>
          <w:sz w:val="24"/>
        </w:rPr>
      </w:pPr>
    </w:p>
    <w:p w:rsidR="003E635B" w:rsidRDefault="003E635B" w:rsidP="003E635B">
      <w:pPr>
        <w:spacing w:after="0" w:line="360" w:lineRule="auto"/>
        <w:jc w:val="both"/>
        <w:rPr>
          <w:rFonts w:cstheme="minorHAnsi"/>
          <w:color w:val="2E74B5" w:themeColor="accent1" w:themeShade="BF"/>
          <w:sz w:val="24"/>
        </w:rPr>
      </w:pPr>
      <w:r>
        <w:rPr>
          <w:rFonts w:cstheme="minorHAnsi"/>
          <w:color w:val="2E74B5" w:themeColor="accent1" w:themeShade="BF"/>
          <w:sz w:val="24"/>
        </w:rPr>
        <w:t>Research indicates the psychology of visual aids as pupils generally remember ‘</w:t>
      </w:r>
      <w:r w:rsidRPr="003E635B">
        <w:rPr>
          <w:rFonts w:cstheme="minorHAnsi"/>
          <w:i/>
          <w:color w:val="2E74B5" w:themeColor="accent1" w:themeShade="BF"/>
          <w:sz w:val="24"/>
        </w:rPr>
        <w:t>10% of what they READ, 20% of what they HEAR, 30% of what they SEE, 50% of what they HEAR and SEE, 70% of what they SAY and 90% of what they SAY as they DO a thing. So there is no doubt that technical devices have greater impact and dynamic informative system.’</w:t>
      </w:r>
      <w:r>
        <w:rPr>
          <w:rStyle w:val="FootnoteReference"/>
          <w:rFonts w:cstheme="minorHAnsi"/>
          <w:color w:val="2E74B5" w:themeColor="accent1" w:themeShade="BF"/>
          <w:sz w:val="24"/>
        </w:rPr>
        <w:footnoteReference w:id="9"/>
      </w:r>
    </w:p>
    <w:p w:rsidR="00DE7A98" w:rsidRDefault="00DE7A98" w:rsidP="00234F70">
      <w:pPr>
        <w:spacing w:after="0" w:line="360" w:lineRule="auto"/>
        <w:jc w:val="both"/>
        <w:rPr>
          <w:rFonts w:cstheme="minorHAnsi"/>
          <w:color w:val="2E74B5" w:themeColor="accent1" w:themeShade="BF"/>
          <w:sz w:val="24"/>
        </w:rPr>
      </w:pPr>
    </w:p>
    <w:p w:rsidR="00DE7A98" w:rsidRDefault="003E635B" w:rsidP="00234F70">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Other resources to support learning may be found alongside the Long Term Planning in the staff shared folders.  Reference to teaching techniques as per Appendix 3 should </w:t>
      </w:r>
      <w:r w:rsidR="00820CA0">
        <w:rPr>
          <w:rFonts w:cstheme="minorHAnsi"/>
          <w:color w:val="2E74B5" w:themeColor="accent1" w:themeShade="BF"/>
          <w:sz w:val="24"/>
        </w:rPr>
        <w:t>also be used as a resource</w:t>
      </w:r>
      <w:r>
        <w:rPr>
          <w:rFonts w:cstheme="minorHAnsi"/>
          <w:color w:val="2E74B5" w:themeColor="accent1" w:themeShade="BF"/>
          <w:sz w:val="24"/>
        </w:rPr>
        <w:t xml:space="preserve">.  Additional resources can be sourced through reading materials currently held within school and recommended support sites. These </w:t>
      </w:r>
      <w:r w:rsidR="00820CA0">
        <w:rPr>
          <w:rFonts w:cstheme="minorHAnsi"/>
          <w:color w:val="2E74B5" w:themeColor="accent1" w:themeShade="BF"/>
          <w:sz w:val="24"/>
        </w:rPr>
        <w:t>a</w:t>
      </w:r>
      <w:r>
        <w:rPr>
          <w:rFonts w:cstheme="minorHAnsi"/>
          <w:color w:val="2E74B5" w:themeColor="accent1" w:themeShade="BF"/>
          <w:sz w:val="24"/>
        </w:rPr>
        <w:t xml:space="preserve">re </w:t>
      </w:r>
      <w:r w:rsidR="00820CA0">
        <w:rPr>
          <w:rFonts w:cstheme="minorHAnsi"/>
          <w:color w:val="2E74B5" w:themeColor="accent1" w:themeShade="BF"/>
          <w:sz w:val="24"/>
        </w:rPr>
        <w:t xml:space="preserve">also </w:t>
      </w:r>
      <w:r>
        <w:rPr>
          <w:rFonts w:cstheme="minorHAnsi"/>
          <w:color w:val="2E74B5" w:themeColor="accent1" w:themeShade="BF"/>
          <w:sz w:val="24"/>
        </w:rPr>
        <w:t>included within the Long Term Plans.</w:t>
      </w:r>
    </w:p>
    <w:p w:rsidR="00EA76F5" w:rsidRDefault="00EA76F5" w:rsidP="00234F70">
      <w:pPr>
        <w:spacing w:after="0" w:line="360" w:lineRule="auto"/>
        <w:jc w:val="both"/>
        <w:rPr>
          <w:rFonts w:cstheme="minorHAnsi"/>
          <w:color w:val="2E74B5" w:themeColor="accent1" w:themeShade="BF"/>
          <w:sz w:val="24"/>
        </w:rPr>
      </w:pPr>
    </w:p>
    <w:p w:rsidR="00EA76F5" w:rsidRDefault="00EA76F5" w:rsidP="00234F70">
      <w:pPr>
        <w:spacing w:after="0" w:line="360" w:lineRule="auto"/>
        <w:jc w:val="both"/>
        <w:rPr>
          <w:rFonts w:cstheme="minorHAnsi"/>
          <w:color w:val="2E74B5" w:themeColor="accent1" w:themeShade="BF"/>
          <w:sz w:val="24"/>
        </w:rPr>
      </w:pPr>
    </w:p>
    <w:p w:rsidR="00EA76F5" w:rsidRDefault="00EA76F5" w:rsidP="00234F70">
      <w:pPr>
        <w:spacing w:after="0" w:line="360" w:lineRule="auto"/>
        <w:jc w:val="both"/>
        <w:rPr>
          <w:rFonts w:cstheme="minorHAnsi"/>
          <w:color w:val="2E74B5" w:themeColor="accent1" w:themeShade="BF"/>
          <w:sz w:val="24"/>
        </w:rPr>
      </w:pPr>
    </w:p>
    <w:p w:rsidR="00EA76F5" w:rsidRDefault="00EA76F5" w:rsidP="00234F70">
      <w:pPr>
        <w:spacing w:after="0" w:line="360" w:lineRule="auto"/>
        <w:jc w:val="both"/>
        <w:rPr>
          <w:rFonts w:cstheme="minorHAnsi"/>
          <w:color w:val="2E74B5" w:themeColor="accent1" w:themeShade="BF"/>
          <w:sz w:val="24"/>
        </w:rPr>
      </w:pPr>
    </w:p>
    <w:p w:rsidR="00EA76F5" w:rsidRPr="00F04C37" w:rsidRDefault="00EA76F5" w:rsidP="00234F70">
      <w:pPr>
        <w:spacing w:after="0" w:line="360" w:lineRule="auto"/>
        <w:jc w:val="both"/>
        <w:rPr>
          <w:rFonts w:cstheme="minorHAnsi"/>
          <w:color w:val="2E74B5" w:themeColor="accent1" w:themeShade="BF"/>
          <w:sz w:val="24"/>
        </w:rPr>
      </w:pPr>
    </w:p>
    <w:p w:rsidR="00234F70" w:rsidRPr="00F6693E" w:rsidRDefault="00234F70" w:rsidP="00234F70">
      <w:pPr>
        <w:spacing w:after="0" w:line="360" w:lineRule="auto"/>
        <w:jc w:val="both"/>
        <w:rPr>
          <w:color w:val="FF0000"/>
        </w:rPr>
      </w:pPr>
    </w:p>
    <w:p w:rsidR="00EA76F5" w:rsidRPr="00760F81" w:rsidRDefault="00EA76F5" w:rsidP="00760F81">
      <w:pPr>
        <w:pStyle w:val="Heading2"/>
        <w:spacing w:before="0" w:line="360" w:lineRule="auto"/>
        <w:jc w:val="both"/>
        <w:rPr>
          <w:sz w:val="28"/>
          <w:szCs w:val="28"/>
        </w:rPr>
      </w:pPr>
      <w:bookmarkStart w:id="9" w:name="_Toc40709679"/>
      <w:r w:rsidRPr="00760F81">
        <w:rPr>
          <w:sz w:val="28"/>
          <w:szCs w:val="28"/>
        </w:rPr>
        <w:lastRenderedPageBreak/>
        <w:t>Sequence of Teaching</w:t>
      </w:r>
      <w:bookmarkEnd w:id="9"/>
    </w:p>
    <w:p w:rsidR="00EA76F5" w:rsidRPr="00467D67" w:rsidRDefault="00EA76F5" w:rsidP="00467D67">
      <w:pPr>
        <w:spacing w:after="0" w:line="360" w:lineRule="auto"/>
        <w:jc w:val="both"/>
        <w:rPr>
          <w:rFonts w:cstheme="minorHAnsi"/>
          <w:color w:val="2E74B5" w:themeColor="accent1" w:themeShade="BF"/>
          <w:sz w:val="24"/>
        </w:rPr>
      </w:pPr>
      <w:r w:rsidRPr="00467D67">
        <w:rPr>
          <w:rFonts w:cstheme="minorHAnsi"/>
          <w:color w:val="2E74B5" w:themeColor="accent1" w:themeShade="BF"/>
          <w:sz w:val="24"/>
        </w:rPr>
        <w:t>The delivery of RHE lessons differs from other foundation subjects in so much as the aim and content can generate emotional resp</w:t>
      </w:r>
      <w:r w:rsidR="00467D67" w:rsidRPr="00467D67">
        <w:rPr>
          <w:rFonts w:cstheme="minorHAnsi"/>
          <w:color w:val="2E74B5" w:themeColor="accent1" w:themeShade="BF"/>
          <w:sz w:val="24"/>
        </w:rPr>
        <w:t>onses which are key to the over</w:t>
      </w:r>
      <w:r w:rsidRPr="00467D67">
        <w:rPr>
          <w:rFonts w:cstheme="minorHAnsi"/>
          <w:color w:val="2E74B5" w:themeColor="accent1" w:themeShade="BF"/>
          <w:sz w:val="24"/>
        </w:rPr>
        <w:t>all wellbeing of our pupils.  As a result</w:t>
      </w:r>
      <w:r w:rsidR="004A14CB">
        <w:rPr>
          <w:rFonts w:cstheme="minorHAnsi"/>
          <w:color w:val="2E74B5" w:themeColor="accent1" w:themeShade="BF"/>
          <w:sz w:val="24"/>
        </w:rPr>
        <w:t>,</w:t>
      </w:r>
      <w:r w:rsidRPr="00467D67">
        <w:rPr>
          <w:rFonts w:cstheme="minorHAnsi"/>
          <w:color w:val="2E74B5" w:themeColor="accent1" w:themeShade="BF"/>
          <w:sz w:val="24"/>
        </w:rPr>
        <w:t xml:space="preserve"> a set of ground rules have been developed in conjunction with the PSCHE Association guidelines and implemented into every lesson plan.  The first </w:t>
      </w:r>
      <w:r w:rsidR="008F7399">
        <w:rPr>
          <w:rFonts w:cstheme="minorHAnsi"/>
          <w:color w:val="2E74B5" w:themeColor="accent1" w:themeShade="BF"/>
          <w:sz w:val="24"/>
        </w:rPr>
        <w:t>RHE</w:t>
      </w:r>
      <w:r w:rsidRPr="00467D67">
        <w:rPr>
          <w:rFonts w:cstheme="minorHAnsi"/>
          <w:color w:val="2E74B5" w:themeColor="accent1" w:themeShade="BF"/>
          <w:sz w:val="24"/>
        </w:rPr>
        <w:t xml:space="preserve"> lessons delivered at the beginning of every academic year will focus on creating these ground rules and class charters which address the rights of the children and the right to be heard.</w:t>
      </w:r>
    </w:p>
    <w:p w:rsidR="00467D67" w:rsidRDefault="00467D67" w:rsidP="00467D67">
      <w:pPr>
        <w:spacing w:after="0" w:line="360" w:lineRule="auto"/>
        <w:jc w:val="both"/>
        <w:rPr>
          <w:rFonts w:cstheme="minorHAnsi"/>
          <w:color w:val="2E74B5" w:themeColor="accent1" w:themeShade="BF"/>
          <w:sz w:val="24"/>
        </w:rPr>
      </w:pPr>
    </w:p>
    <w:p w:rsidR="00EA76F5" w:rsidRDefault="00EA76F5" w:rsidP="00467D67">
      <w:pPr>
        <w:spacing w:after="0" w:line="360" w:lineRule="auto"/>
        <w:jc w:val="both"/>
        <w:rPr>
          <w:rFonts w:cstheme="minorHAnsi"/>
          <w:color w:val="2E74B5" w:themeColor="accent1" w:themeShade="BF"/>
          <w:sz w:val="24"/>
        </w:rPr>
      </w:pPr>
      <w:r w:rsidRPr="00467D67">
        <w:rPr>
          <w:rFonts w:cstheme="minorHAnsi"/>
          <w:color w:val="2E74B5" w:themeColor="accent1" w:themeShade="BF"/>
          <w:sz w:val="24"/>
        </w:rPr>
        <w:t xml:space="preserve">With the sensitivity of subject matter it has also been proven that advising pupils of </w:t>
      </w:r>
      <w:r w:rsidR="00467D67">
        <w:rPr>
          <w:rFonts w:cstheme="minorHAnsi"/>
          <w:color w:val="2E74B5" w:themeColor="accent1" w:themeShade="BF"/>
          <w:sz w:val="24"/>
        </w:rPr>
        <w:t>the content of</w:t>
      </w:r>
      <w:r w:rsidRPr="00467D67">
        <w:rPr>
          <w:rFonts w:cstheme="minorHAnsi"/>
          <w:color w:val="2E74B5" w:themeColor="accent1" w:themeShade="BF"/>
          <w:sz w:val="24"/>
        </w:rPr>
        <w:t xml:space="preserve"> future lessons is im</w:t>
      </w:r>
      <w:r w:rsidR="00467D67" w:rsidRPr="00467D67">
        <w:rPr>
          <w:rFonts w:cstheme="minorHAnsi"/>
          <w:color w:val="2E74B5" w:themeColor="accent1" w:themeShade="BF"/>
          <w:sz w:val="24"/>
        </w:rPr>
        <w:t>perative for their overall well-</w:t>
      </w:r>
      <w:r w:rsidRPr="00467D67">
        <w:rPr>
          <w:rFonts w:cstheme="minorHAnsi"/>
          <w:color w:val="2E74B5" w:themeColor="accent1" w:themeShade="BF"/>
          <w:sz w:val="24"/>
        </w:rPr>
        <w:t xml:space="preserve">being.  It allows pupils to ‘process the learning’ and address any preconceptions that </w:t>
      </w:r>
      <w:r w:rsidR="00467D67" w:rsidRPr="00467D67">
        <w:rPr>
          <w:rFonts w:cstheme="minorHAnsi"/>
          <w:color w:val="2E74B5" w:themeColor="accent1" w:themeShade="BF"/>
          <w:sz w:val="24"/>
        </w:rPr>
        <w:t>may</w:t>
      </w:r>
      <w:r w:rsidRPr="00467D67">
        <w:rPr>
          <w:rFonts w:cstheme="minorHAnsi"/>
          <w:color w:val="2E74B5" w:themeColor="accent1" w:themeShade="BF"/>
          <w:sz w:val="24"/>
        </w:rPr>
        <w:t xml:space="preserve"> lead to cause for concern on their part.</w:t>
      </w:r>
    </w:p>
    <w:p w:rsidR="00467D67" w:rsidRPr="00467D67" w:rsidRDefault="00467D67" w:rsidP="00467D67">
      <w:pPr>
        <w:spacing w:after="0" w:line="360" w:lineRule="auto"/>
        <w:jc w:val="both"/>
        <w:rPr>
          <w:rFonts w:cstheme="minorHAnsi"/>
          <w:color w:val="2E74B5" w:themeColor="accent1" w:themeShade="BF"/>
          <w:sz w:val="24"/>
        </w:rPr>
      </w:pPr>
    </w:p>
    <w:p w:rsidR="00467D67" w:rsidRDefault="00467D67" w:rsidP="00467D67">
      <w:pPr>
        <w:spacing w:after="0" w:line="360" w:lineRule="auto"/>
        <w:jc w:val="both"/>
        <w:rPr>
          <w:rFonts w:cstheme="minorHAnsi"/>
          <w:color w:val="2E74B5" w:themeColor="accent1" w:themeShade="BF"/>
          <w:sz w:val="24"/>
        </w:rPr>
      </w:pPr>
      <w:r w:rsidRPr="00467D67">
        <w:rPr>
          <w:rFonts w:cstheme="minorHAnsi"/>
          <w:color w:val="2E74B5" w:themeColor="accent1" w:themeShade="BF"/>
          <w:sz w:val="24"/>
        </w:rPr>
        <w:t>A wider pastoral care and understanding of the teacher’s cohort will support and underpin this conception.</w:t>
      </w:r>
    </w:p>
    <w:p w:rsidR="00467D67" w:rsidRPr="00467D67" w:rsidRDefault="00467D67" w:rsidP="00467D67">
      <w:pPr>
        <w:spacing w:after="0" w:line="360" w:lineRule="auto"/>
        <w:jc w:val="both"/>
        <w:rPr>
          <w:rFonts w:cstheme="minorHAnsi"/>
          <w:color w:val="2E74B5" w:themeColor="accent1" w:themeShade="BF"/>
          <w:sz w:val="24"/>
        </w:rPr>
      </w:pPr>
    </w:p>
    <w:p w:rsidR="00EA76F5" w:rsidRPr="00467D67" w:rsidRDefault="00EA76F5" w:rsidP="00EA76F5">
      <w:pPr>
        <w:spacing w:after="0" w:line="360" w:lineRule="auto"/>
        <w:jc w:val="both"/>
        <w:rPr>
          <w:rFonts w:cstheme="minorHAnsi"/>
          <w:color w:val="2E74B5" w:themeColor="accent1" w:themeShade="BF"/>
          <w:sz w:val="24"/>
        </w:rPr>
      </w:pPr>
      <w:r w:rsidRPr="00467D67">
        <w:rPr>
          <w:rFonts w:cstheme="minorHAnsi"/>
          <w:color w:val="2E74B5" w:themeColor="accent1" w:themeShade="BF"/>
          <w:sz w:val="24"/>
        </w:rPr>
        <w:t>Every year group’s units of work must include:</w: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405"/>
        <w:gridCol w:w="7331"/>
      </w:tblGrid>
      <w:tr w:rsidR="00EA76F5" w:rsidRPr="00467D67" w:rsidTr="00D33C8C">
        <w:trPr>
          <w:trHeight w:val="537"/>
        </w:trPr>
        <w:tc>
          <w:tcPr>
            <w:tcW w:w="2405" w:type="dxa"/>
            <w:vMerge w:val="restart"/>
            <w:vAlign w:val="center"/>
          </w:tcPr>
          <w:p w:rsidR="00EA76F5" w:rsidRPr="00467D67" w:rsidRDefault="00EA76F5" w:rsidP="00EA76F5">
            <w:pPr>
              <w:rPr>
                <w:rFonts w:cstheme="minorHAnsi"/>
                <w:color w:val="2E74B5" w:themeColor="accent1" w:themeShade="BF"/>
                <w:sz w:val="24"/>
              </w:rPr>
            </w:pPr>
            <w:r w:rsidRPr="00467D67">
              <w:rPr>
                <w:rFonts w:cstheme="minorHAnsi"/>
                <w:color w:val="2E74B5" w:themeColor="accent1" w:themeShade="BF"/>
                <w:sz w:val="24"/>
              </w:rPr>
              <w:t>Teaching Sequence in RHE</w:t>
            </w:r>
          </w:p>
        </w:tc>
        <w:tc>
          <w:tcPr>
            <w:tcW w:w="7331" w:type="dxa"/>
            <w:vAlign w:val="center"/>
          </w:tcPr>
          <w:p w:rsidR="00EA76F5" w:rsidRPr="00467D67" w:rsidRDefault="00EA76F5" w:rsidP="00EA76F5">
            <w:pPr>
              <w:jc w:val="center"/>
              <w:rPr>
                <w:rFonts w:cstheme="minorHAnsi"/>
                <w:color w:val="2E74B5" w:themeColor="accent1" w:themeShade="BF"/>
                <w:sz w:val="24"/>
              </w:rPr>
            </w:pPr>
            <w:r w:rsidRPr="00467D67">
              <w:rPr>
                <w:rFonts w:cstheme="minorHAnsi"/>
                <w:color w:val="2E74B5" w:themeColor="accent1" w:themeShade="BF"/>
                <w:sz w:val="24"/>
              </w:rPr>
              <w:t xml:space="preserve">Ground Rules: Start with the ground rules for RHE lessons. </w:t>
            </w:r>
          </w:p>
          <w:p w:rsidR="00EA76F5" w:rsidRPr="00467D67" w:rsidRDefault="00EA76F5" w:rsidP="00EA76F5">
            <w:pPr>
              <w:jc w:val="center"/>
              <w:rPr>
                <w:rFonts w:cstheme="minorHAnsi"/>
                <w:color w:val="2E74B5" w:themeColor="accent1" w:themeShade="BF"/>
                <w:sz w:val="24"/>
              </w:rPr>
            </w:pPr>
            <w:r w:rsidRPr="00467D67">
              <w:rPr>
                <w:rFonts w:cstheme="minorHAnsi"/>
                <w:color w:val="2E74B5" w:themeColor="accent1" w:themeShade="BF"/>
                <w:sz w:val="24"/>
              </w:rPr>
              <w:t>Revisit previous learning.</w:t>
            </w:r>
          </w:p>
        </w:tc>
      </w:tr>
      <w:tr w:rsidR="00EA76F5" w:rsidRPr="00467D67" w:rsidTr="00D33C8C">
        <w:trPr>
          <w:trHeight w:val="537"/>
        </w:trPr>
        <w:tc>
          <w:tcPr>
            <w:tcW w:w="2405" w:type="dxa"/>
            <w:vMerge/>
          </w:tcPr>
          <w:p w:rsidR="00EA76F5" w:rsidRPr="00467D67" w:rsidRDefault="00EA76F5" w:rsidP="00D33C8C">
            <w:pPr>
              <w:rPr>
                <w:rFonts w:cstheme="minorHAnsi"/>
                <w:color w:val="2E74B5" w:themeColor="accent1" w:themeShade="BF"/>
                <w:sz w:val="24"/>
              </w:rPr>
            </w:pPr>
          </w:p>
        </w:tc>
        <w:tc>
          <w:tcPr>
            <w:tcW w:w="7331" w:type="dxa"/>
            <w:vAlign w:val="center"/>
          </w:tcPr>
          <w:p w:rsidR="00EA76F5" w:rsidRPr="00467D67" w:rsidRDefault="00EA76F5" w:rsidP="00EA76F5">
            <w:pPr>
              <w:jc w:val="center"/>
              <w:rPr>
                <w:rFonts w:cstheme="minorHAnsi"/>
                <w:color w:val="2E74B5" w:themeColor="accent1" w:themeShade="BF"/>
                <w:sz w:val="24"/>
              </w:rPr>
            </w:pPr>
            <w:r w:rsidRPr="00467D67">
              <w:rPr>
                <w:rFonts w:cstheme="minorHAnsi"/>
                <w:color w:val="2E74B5" w:themeColor="accent1" w:themeShade="BF"/>
                <w:sz w:val="24"/>
              </w:rPr>
              <w:t xml:space="preserve">Provide information and </w:t>
            </w:r>
            <w:r w:rsidR="00467D67">
              <w:rPr>
                <w:rFonts w:cstheme="minorHAnsi"/>
                <w:color w:val="2E74B5" w:themeColor="accent1" w:themeShade="BF"/>
                <w:sz w:val="24"/>
              </w:rPr>
              <w:t xml:space="preserve">support </w:t>
            </w:r>
            <w:r w:rsidRPr="00467D67">
              <w:rPr>
                <w:rFonts w:cstheme="minorHAnsi"/>
                <w:color w:val="2E74B5" w:themeColor="accent1" w:themeShade="BF"/>
                <w:sz w:val="24"/>
              </w:rPr>
              <w:t>real life concepts.</w:t>
            </w:r>
          </w:p>
        </w:tc>
      </w:tr>
      <w:tr w:rsidR="00EA76F5" w:rsidRPr="00467D67" w:rsidTr="00D33C8C">
        <w:trPr>
          <w:trHeight w:val="537"/>
        </w:trPr>
        <w:tc>
          <w:tcPr>
            <w:tcW w:w="2405" w:type="dxa"/>
            <w:vMerge/>
          </w:tcPr>
          <w:p w:rsidR="00EA76F5" w:rsidRPr="00467D67" w:rsidRDefault="00EA76F5" w:rsidP="00D33C8C">
            <w:pPr>
              <w:rPr>
                <w:rFonts w:cstheme="minorHAnsi"/>
                <w:color w:val="2E74B5" w:themeColor="accent1" w:themeShade="BF"/>
                <w:sz w:val="24"/>
              </w:rPr>
            </w:pPr>
          </w:p>
        </w:tc>
        <w:tc>
          <w:tcPr>
            <w:tcW w:w="7331" w:type="dxa"/>
            <w:vAlign w:val="center"/>
          </w:tcPr>
          <w:p w:rsidR="00EA76F5" w:rsidRPr="00467D67" w:rsidRDefault="00EA76F5" w:rsidP="00EA76F5">
            <w:pPr>
              <w:jc w:val="center"/>
              <w:rPr>
                <w:rFonts w:cstheme="minorHAnsi"/>
                <w:color w:val="2E74B5" w:themeColor="accent1" w:themeShade="BF"/>
                <w:sz w:val="24"/>
              </w:rPr>
            </w:pPr>
            <w:r w:rsidRPr="00467D67">
              <w:rPr>
                <w:rFonts w:cstheme="minorHAnsi"/>
                <w:color w:val="2E74B5" w:themeColor="accent1" w:themeShade="BF"/>
                <w:sz w:val="24"/>
              </w:rPr>
              <w:t>Ensure the delivery of correct terminology and key vocabulary to be used. Clarify its meaning.</w:t>
            </w:r>
          </w:p>
        </w:tc>
      </w:tr>
      <w:tr w:rsidR="00EA76F5" w:rsidRPr="00467D67" w:rsidTr="00D33C8C">
        <w:trPr>
          <w:trHeight w:val="537"/>
        </w:trPr>
        <w:tc>
          <w:tcPr>
            <w:tcW w:w="2405" w:type="dxa"/>
            <w:vMerge/>
          </w:tcPr>
          <w:p w:rsidR="00EA76F5" w:rsidRPr="00467D67" w:rsidRDefault="00EA76F5" w:rsidP="00D33C8C">
            <w:pPr>
              <w:rPr>
                <w:rFonts w:cstheme="minorHAnsi"/>
                <w:color w:val="2E74B5" w:themeColor="accent1" w:themeShade="BF"/>
                <w:sz w:val="24"/>
              </w:rPr>
            </w:pPr>
          </w:p>
        </w:tc>
        <w:tc>
          <w:tcPr>
            <w:tcW w:w="7331" w:type="dxa"/>
            <w:vAlign w:val="center"/>
          </w:tcPr>
          <w:p w:rsidR="00EA76F5" w:rsidRPr="00467D67" w:rsidRDefault="00EA76F5" w:rsidP="00D33C8C">
            <w:pPr>
              <w:jc w:val="center"/>
              <w:rPr>
                <w:rFonts w:cstheme="minorHAnsi"/>
                <w:color w:val="2E74B5" w:themeColor="accent1" w:themeShade="BF"/>
                <w:sz w:val="24"/>
              </w:rPr>
            </w:pPr>
            <w:r w:rsidRPr="00467D67">
              <w:rPr>
                <w:rFonts w:cstheme="minorHAnsi"/>
                <w:color w:val="2E74B5" w:themeColor="accent1" w:themeShade="BF"/>
                <w:sz w:val="24"/>
              </w:rPr>
              <w:t>Provide opportunities for the children to investigate in a variety of contexts applicable to the world around them.</w:t>
            </w:r>
          </w:p>
        </w:tc>
      </w:tr>
      <w:tr w:rsidR="00EA76F5" w:rsidRPr="00467D67" w:rsidTr="00D33C8C">
        <w:trPr>
          <w:trHeight w:val="537"/>
        </w:trPr>
        <w:tc>
          <w:tcPr>
            <w:tcW w:w="2405" w:type="dxa"/>
            <w:vMerge/>
          </w:tcPr>
          <w:p w:rsidR="00EA76F5" w:rsidRPr="00467D67" w:rsidRDefault="00EA76F5" w:rsidP="00D33C8C">
            <w:pPr>
              <w:rPr>
                <w:rFonts w:cstheme="minorHAnsi"/>
                <w:color w:val="2E74B5" w:themeColor="accent1" w:themeShade="BF"/>
                <w:sz w:val="24"/>
              </w:rPr>
            </w:pPr>
          </w:p>
        </w:tc>
        <w:tc>
          <w:tcPr>
            <w:tcW w:w="7331" w:type="dxa"/>
            <w:vAlign w:val="center"/>
          </w:tcPr>
          <w:p w:rsidR="00EA76F5" w:rsidRPr="00467D67" w:rsidRDefault="00467D67" w:rsidP="00467D67">
            <w:pPr>
              <w:jc w:val="center"/>
              <w:rPr>
                <w:rFonts w:cstheme="minorHAnsi"/>
                <w:color w:val="2E74B5" w:themeColor="accent1" w:themeShade="BF"/>
                <w:sz w:val="24"/>
              </w:rPr>
            </w:pPr>
            <w:r>
              <w:rPr>
                <w:rFonts w:cstheme="minorHAnsi"/>
                <w:color w:val="2E74B5" w:themeColor="accent1" w:themeShade="BF"/>
                <w:sz w:val="24"/>
              </w:rPr>
              <w:t>Obtain evidence of pupil progression and learning.</w:t>
            </w:r>
          </w:p>
        </w:tc>
      </w:tr>
      <w:tr w:rsidR="00EA76F5" w:rsidRPr="00467D67" w:rsidTr="00D33C8C">
        <w:trPr>
          <w:trHeight w:val="537"/>
        </w:trPr>
        <w:tc>
          <w:tcPr>
            <w:tcW w:w="2405" w:type="dxa"/>
            <w:vMerge/>
          </w:tcPr>
          <w:p w:rsidR="00EA76F5" w:rsidRPr="00467D67" w:rsidRDefault="00EA76F5" w:rsidP="00D33C8C">
            <w:pPr>
              <w:rPr>
                <w:rFonts w:cstheme="minorHAnsi"/>
                <w:color w:val="2E74B5" w:themeColor="accent1" w:themeShade="BF"/>
                <w:sz w:val="24"/>
              </w:rPr>
            </w:pPr>
          </w:p>
        </w:tc>
        <w:tc>
          <w:tcPr>
            <w:tcW w:w="7331" w:type="dxa"/>
            <w:vAlign w:val="center"/>
          </w:tcPr>
          <w:p w:rsidR="00EA76F5" w:rsidRPr="00467D67" w:rsidRDefault="00EA76F5" w:rsidP="00D33C8C">
            <w:pPr>
              <w:jc w:val="center"/>
              <w:rPr>
                <w:rFonts w:cstheme="minorHAnsi"/>
                <w:color w:val="2E74B5" w:themeColor="accent1" w:themeShade="BF"/>
                <w:sz w:val="24"/>
              </w:rPr>
            </w:pPr>
            <w:r w:rsidRPr="00467D67">
              <w:rPr>
                <w:rFonts w:cstheme="minorHAnsi"/>
                <w:color w:val="2E74B5" w:themeColor="accent1" w:themeShade="BF"/>
                <w:sz w:val="24"/>
              </w:rPr>
              <w:t>Relay the next RHE lesson in the unit of work to prepare pupils in advance.</w:t>
            </w:r>
          </w:p>
        </w:tc>
      </w:tr>
    </w:tbl>
    <w:p w:rsidR="00EA76F5" w:rsidRPr="00F6693E" w:rsidRDefault="00EA76F5" w:rsidP="00EA76F5">
      <w:pPr>
        <w:spacing w:after="0" w:line="360" w:lineRule="auto"/>
        <w:rPr>
          <w:rFonts w:cstheme="minorHAnsi"/>
          <w:color w:val="FF0000"/>
          <w:sz w:val="24"/>
        </w:rPr>
      </w:pPr>
    </w:p>
    <w:p w:rsidR="00234F70" w:rsidRDefault="00234F70" w:rsidP="00234F70">
      <w:pPr>
        <w:spacing w:after="0" w:line="360" w:lineRule="auto"/>
        <w:jc w:val="both"/>
        <w:rPr>
          <w:rFonts w:cstheme="minorHAnsi"/>
          <w:color w:val="FF0000"/>
          <w:sz w:val="24"/>
        </w:rPr>
      </w:pPr>
    </w:p>
    <w:p w:rsidR="006D5330" w:rsidRPr="00F6693E" w:rsidRDefault="006D5330" w:rsidP="00234F70">
      <w:pPr>
        <w:spacing w:after="0" w:line="360" w:lineRule="auto"/>
        <w:jc w:val="both"/>
        <w:rPr>
          <w:rFonts w:cstheme="minorHAnsi"/>
          <w:color w:val="FF0000"/>
          <w:sz w:val="24"/>
        </w:rPr>
      </w:pPr>
    </w:p>
    <w:p w:rsidR="00234F70" w:rsidRPr="00760F81" w:rsidRDefault="00234F70" w:rsidP="00760F81">
      <w:pPr>
        <w:pStyle w:val="Heading2"/>
        <w:spacing w:before="0" w:line="360" w:lineRule="auto"/>
        <w:jc w:val="both"/>
        <w:rPr>
          <w:sz w:val="28"/>
          <w:szCs w:val="28"/>
        </w:rPr>
      </w:pPr>
      <w:bookmarkStart w:id="10" w:name="_Toc40709680"/>
      <w:r w:rsidRPr="00760F81">
        <w:rPr>
          <w:sz w:val="28"/>
          <w:szCs w:val="28"/>
        </w:rPr>
        <w:t>Short-term Planning</w:t>
      </w:r>
      <w:bookmarkEnd w:id="10"/>
    </w:p>
    <w:p w:rsidR="00B2087A" w:rsidRDefault="00B2087A" w:rsidP="00B2087A">
      <w:pPr>
        <w:spacing w:after="0" w:line="360" w:lineRule="auto"/>
        <w:jc w:val="both"/>
        <w:rPr>
          <w:rFonts w:cstheme="minorHAnsi"/>
          <w:color w:val="2E74B5" w:themeColor="accent1" w:themeShade="BF"/>
          <w:sz w:val="24"/>
        </w:rPr>
      </w:pPr>
      <w:r w:rsidRPr="00B2087A">
        <w:rPr>
          <w:rFonts w:cstheme="minorHAnsi"/>
          <w:color w:val="2E74B5" w:themeColor="accent1" w:themeShade="BF"/>
          <w:sz w:val="24"/>
        </w:rPr>
        <w:t>Each individual lesson within a unit of work is recorded on the school’s weekly planning template, examples of which can also be found in the RHE Staff shared folder.</w:t>
      </w:r>
    </w:p>
    <w:p w:rsidR="00B2087A" w:rsidRPr="00B2087A" w:rsidRDefault="00B2087A" w:rsidP="00B2087A">
      <w:pPr>
        <w:spacing w:after="0" w:line="360" w:lineRule="auto"/>
        <w:jc w:val="both"/>
        <w:rPr>
          <w:rFonts w:cstheme="minorHAnsi"/>
          <w:color w:val="2E74B5" w:themeColor="accent1" w:themeShade="BF"/>
          <w:sz w:val="24"/>
        </w:rPr>
      </w:pPr>
    </w:p>
    <w:p w:rsidR="00B2087A" w:rsidRDefault="00B2087A" w:rsidP="00B2087A">
      <w:pPr>
        <w:spacing w:after="0" w:line="360" w:lineRule="auto"/>
        <w:jc w:val="both"/>
        <w:rPr>
          <w:rFonts w:cstheme="minorHAnsi"/>
          <w:color w:val="2E74B5" w:themeColor="accent1" w:themeShade="BF"/>
          <w:sz w:val="24"/>
        </w:rPr>
      </w:pPr>
      <w:r w:rsidRPr="00B2087A">
        <w:rPr>
          <w:rFonts w:cstheme="minorHAnsi"/>
          <w:color w:val="2E74B5" w:themeColor="accent1" w:themeShade="BF"/>
          <w:sz w:val="24"/>
        </w:rPr>
        <w:t>As previously instructed each lesson should consist of the RHE fundamental aspects beginning with the ground rules and ending with an insight into the following lesson.</w:t>
      </w:r>
    </w:p>
    <w:p w:rsidR="00234F70" w:rsidRPr="00F6693E" w:rsidRDefault="00234F70" w:rsidP="00234F70">
      <w:pPr>
        <w:spacing w:after="0" w:line="360" w:lineRule="auto"/>
        <w:jc w:val="both"/>
        <w:rPr>
          <w:rFonts w:cstheme="minorHAnsi"/>
          <w:color w:val="FF0000"/>
          <w:sz w:val="24"/>
        </w:rPr>
      </w:pPr>
    </w:p>
    <w:p w:rsidR="006D237C" w:rsidRDefault="006D237C" w:rsidP="006D237C">
      <w:pPr>
        <w:spacing w:after="0" w:line="360" w:lineRule="auto"/>
        <w:jc w:val="both"/>
        <w:rPr>
          <w:rFonts w:asciiTheme="majorHAnsi" w:eastAsiaTheme="majorEastAsia" w:hAnsiTheme="majorHAnsi" w:cstheme="majorBidi"/>
          <w:color w:val="1F4D78" w:themeColor="accent1" w:themeShade="7F"/>
          <w:sz w:val="28"/>
          <w:szCs w:val="28"/>
          <w:u w:val="single"/>
        </w:rPr>
      </w:pPr>
    </w:p>
    <w:p w:rsidR="006D237C" w:rsidRDefault="006D237C" w:rsidP="006D237C">
      <w:pPr>
        <w:spacing w:after="0" w:line="360" w:lineRule="auto"/>
        <w:jc w:val="both"/>
        <w:rPr>
          <w:rFonts w:asciiTheme="majorHAnsi" w:eastAsiaTheme="majorEastAsia" w:hAnsiTheme="majorHAnsi" w:cstheme="majorBidi"/>
          <w:color w:val="1F4D78" w:themeColor="accent1" w:themeShade="7F"/>
          <w:sz w:val="28"/>
          <w:szCs w:val="28"/>
          <w:u w:val="single"/>
        </w:rPr>
      </w:pPr>
    </w:p>
    <w:p w:rsidR="00234F70" w:rsidRPr="00760F81" w:rsidRDefault="00760F81" w:rsidP="00760F81">
      <w:pPr>
        <w:pStyle w:val="Heading2"/>
        <w:spacing w:before="0" w:line="360" w:lineRule="auto"/>
        <w:jc w:val="both"/>
        <w:rPr>
          <w:sz w:val="28"/>
          <w:szCs w:val="28"/>
        </w:rPr>
      </w:pPr>
      <w:bookmarkStart w:id="11" w:name="_Toc40709681"/>
      <w:r w:rsidRPr="00760F81">
        <w:rPr>
          <w:sz w:val="28"/>
          <w:szCs w:val="28"/>
        </w:rPr>
        <w:t xml:space="preserve">Teaching </w:t>
      </w:r>
      <w:r w:rsidR="00337BDD" w:rsidRPr="00760F81">
        <w:rPr>
          <w:sz w:val="28"/>
          <w:szCs w:val="28"/>
        </w:rPr>
        <w:t>Strategies</w:t>
      </w:r>
      <w:bookmarkEnd w:id="11"/>
    </w:p>
    <w:p w:rsidR="00B2087A" w:rsidRPr="006D237C" w:rsidRDefault="00B2087A" w:rsidP="006D237C">
      <w:pPr>
        <w:spacing w:after="0" w:line="360" w:lineRule="auto"/>
        <w:jc w:val="both"/>
        <w:rPr>
          <w:rFonts w:cstheme="minorHAnsi"/>
          <w:color w:val="2E74B5" w:themeColor="accent1" w:themeShade="BF"/>
          <w:sz w:val="24"/>
        </w:rPr>
      </w:pPr>
      <w:r w:rsidRPr="006D237C">
        <w:rPr>
          <w:rFonts w:cstheme="minorHAnsi"/>
          <w:color w:val="2E74B5" w:themeColor="accent1" w:themeShade="BF"/>
          <w:sz w:val="24"/>
        </w:rPr>
        <w:t>Reference Appendix 3 which supports teaching strategies for RHE lessons.</w:t>
      </w:r>
    </w:p>
    <w:p w:rsidR="00A02FD1" w:rsidRPr="00B2087A" w:rsidRDefault="00A02FD1" w:rsidP="00B2087A"/>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980"/>
        <w:gridCol w:w="1843"/>
        <w:gridCol w:w="5913"/>
      </w:tblGrid>
      <w:tr w:rsidR="00234F70" w:rsidRPr="00F6693E" w:rsidTr="00337BDD">
        <w:trPr>
          <w:trHeight w:val="624"/>
        </w:trPr>
        <w:tc>
          <w:tcPr>
            <w:tcW w:w="1980" w:type="dxa"/>
            <w:vMerge w:val="restart"/>
          </w:tcPr>
          <w:p w:rsidR="00234F70" w:rsidRPr="006D237C" w:rsidRDefault="00234F70" w:rsidP="008F7399">
            <w:pPr>
              <w:spacing w:line="360" w:lineRule="auto"/>
              <w:jc w:val="both"/>
              <w:rPr>
                <w:rFonts w:cstheme="minorHAnsi"/>
                <w:color w:val="2E74B5" w:themeColor="accent1" w:themeShade="BF"/>
                <w:sz w:val="24"/>
              </w:rPr>
            </w:pPr>
            <w:r w:rsidRPr="006D237C">
              <w:rPr>
                <w:rFonts w:cstheme="minorHAnsi"/>
                <w:color w:val="2E74B5" w:themeColor="accent1" w:themeShade="BF"/>
                <w:sz w:val="24"/>
              </w:rPr>
              <w:t xml:space="preserve">Possible pedagogical approaches used in </w:t>
            </w:r>
            <w:r w:rsidR="008F7399">
              <w:rPr>
                <w:rFonts w:cstheme="minorHAnsi"/>
                <w:color w:val="2E74B5" w:themeColor="accent1" w:themeShade="BF"/>
                <w:sz w:val="24"/>
              </w:rPr>
              <w:t>RHE</w:t>
            </w:r>
          </w:p>
        </w:tc>
        <w:tc>
          <w:tcPr>
            <w:tcW w:w="1843" w:type="dxa"/>
            <w:vAlign w:val="center"/>
          </w:tcPr>
          <w:p w:rsidR="00234F70" w:rsidRPr="006D237C" w:rsidRDefault="00234F70" w:rsidP="006D237C">
            <w:pPr>
              <w:jc w:val="both"/>
              <w:rPr>
                <w:rFonts w:cstheme="minorHAnsi"/>
                <w:b/>
                <w:color w:val="2E74B5" w:themeColor="accent1" w:themeShade="BF"/>
                <w:sz w:val="24"/>
              </w:rPr>
            </w:pPr>
            <w:r w:rsidRPr="006D237C">
              <w:rPr>
                <w:rFonts w:cstheme="minorHAnsi"/>
                <w:b/>
                <w:color w:val="2E74B5" w:themeColor="accent1" w:themeShade="BF"/>
                <w:sz w:val="24"/>
              </w:rPr>
              <w:t>Behaviourism</w:t>
            </w:r>
          </w:p>
        </w:tc>
        <w:tc>
          <w:tcPr>
            <w:tcW w:w="5913" w:type="dxa"/>
            <w:vAlign w:val="center"/>
          </w:tcPr>
          <w:p w:rsidR="00234F70" w:rsidRPr="006D237C" w:rsidRDefault="00234F70" w:rsidP="006D237C">
            <w:pPr>
              <w:jc w:val="both"/>
              <w:rPr>
                <w:rFonts w:cstheme="minorHAnsi"/>
                <w:color w:val="2E74B5" w:themeColor="accent1" w:themeShade="BF"/>
                <w:sz w:val="24"/>
              </w:rPr>
            </w:pPr>
            <w:r w:rsidRPr="006D237C">
              <w:rPr>
                <w:rFonts w:cstheme="minorHAnsi"/>
                <w:color w:val="2E74B5" w:themeColor="accent1" w:themeShade="BF"/>
                <w:sz w:val="24"/>
              </w:rPr>
              <w:t>Direct teacher instruction; modelling of skills and techniques; demonstration</w:t>
            </w:r>
          </w:p>
        </w:tc>
      </w:tr>
      <w:tr w:rsidR="00234F70" w:rsidRPr="00F6693E" w:rsidTr="00337BDD">
        <w:trPr>
          <w:trHeight w:val="624"/>
        </w:trPr>
        <w:tc>
          <w:tcPr>
            <w:tcW w:w="1980" w:type="dxa"/>
            <w:vMerge/>
          </w:tcPr>
          <w:p w:rsidR="00234F70" w:rsidRPr="006D237C" w:rsidRDefault="00234F70" w:rsidP="006B1451">
            <w:pPr>
              <w:spacing w:line="360" w:lineRule="auto"/>
              <w:jc w:val="both"/>
              <w:rPr>
                <w:rFonts w:cstheme="minorHAnsi"/>
                <w:color w:val="2E74B5" w:themeColor="accent1" w:themeShade="BF"/>
                <w:sz w:val="24"/>
              </w:rPr>
            </w:pPr>
          </w:p>
        </w:tc>
        <w:tc>
          <w:tcPr>
            <w:tcW w:w="1843" w:type="dxa"/>
            <w:vAlign w:val="center"/>
          </w:tcPr>
          <w:p w:rsidR="00234F70" w:rsidRPr="006D237C" w:rsidRDefault="00234F70" w:rsidP="006B1451">
            <w:pPr>
              <w:rPr>
                <w:rFonts w:cstheme="minorHAnsi"/>
                <w:b/>
                <w:color w:val="2E74B5" w:themeColor="accent1" w:themeShade="BF"/>
                <w:sz w:val="24"/>
              </w:rPr>
            </w:pPr>
            <w:r w:rsidRPr="006D237C">
              <w:rPr>
                <w:rFonts w:cstheme="minorHAnsi"/>
                <w:b/>
                <w:color w:val="2E74B5" w:themeColor="accent1" w:themeShade="BF"/>
                <w:sz w:val="24"/>
              </w:rPr>
              <w:t>Constructivism</w:t>
            </w:r>
          </w:p>
        </w:tc>
        <w:tc>
          <w:tcPr>
            <w:tcW w:w="5913" w:type="dxa"/>
            <w:vAlign w:val="center"/>
          </w:tcPr>
          <w:p w:rsidR="00234F70" w:rsidRPr="006D237C" w:rsidRDefault="00234F70" w:rsidP="006B1451">
            <w:pPr>
              <w:rPr>
                <w:rFonts w:cstheme="minorHAnsi"/>
                <w:color w:val="2E74B5" w:themeColor="accent1" w:themeShade="BF"/>
                <w:sz w:val="24"/>
              </w:rPr>
            </w:pPr>
            <w:r w:rsidRPr="006D237C">
              <w:rPr>
                <w:rFonts w:cstheme="minorHAnsi"/>
                <w:color w:val="2E74B5" w:themeColor="accent1" w:themeShade="BF"/>
                <w:sz w:val="24"/>
              </w:rPr>
              <w:t>Inquiry-based learning</w:t>
            </w:r>
          </w:p>
        </w:tc>
      </w:tr>
      <w:tr w:rsidR="00234F70" w:rsidRPr="00F6693E" w:rsidTr="00337BDD">
        <w:trPr>
          <w:trHeight w:val="624"/>
        </w:trPr>
        <w:tc>
          <w:tcPr>
            <w:tcW w:w="1980" w:type="dxa"/>
            <w:vMerge/>
          </w:tcPr>
          <w:p w:rsidR="00234F70" w:rsidRPr="006D237C" w:rsidRDefault="00234F70" w:rsidP="006B1451">
            <w:pPr>
              <w:spacing w:line="360" w:lineRule="auto"/>
              <w:jc w:val="both"/>
              <w:rPr>
                <w:rFonts w:cstheme="minorHAnsi"/>
                <w:color w:val="2E74B5" w:themeColor="accent1" w:themeShade="BF"/>
                <w:sz w:val="24"/>
              </w:rPr>
            </w:pPr>
          </w:p>
        </w:tc>
        <w:tc>
          <w:tcPr>
            <w:tcW w:w="1843" w:type="dxa"/>
            <w:vAlign w:val="center"/>
          </w:tcPr>
          <w:p w:rsidR="00234F70" w:rsidRPr="006D237C" w:rsidRDefault="00234F70" w:rsidP="006B1451">
            <w:pPr>
              <w:rPr>
                <w:rFonts w:cstheme="minorHAnsi"/>
                <w:b/>
                <w:color w:val="2E74B5" w:themeColor="accent1" w:themeShade="BF"/>
                <w:sz w:val="24"/>
              </w:rPr>
            </w:pPr>
            <w:r w:rsidRPr="006D237C">
              <w:rPr>
                <w:rFonts w:cstheme="minorHAnsi"/>
                <w:b/>
                <w:color w:val="2E74B5" w:themeColor="accent1" w:themeShade="BF"/>
                <w:sz w:val="24"/>
              </w:rPr>
              <w:t>Social Constructivism</w:t>
            </w:r>
          </w:p>
        </w:tc>
        <w:tc>
          <w:tcPr>
            <w:tcW w:w="5913" w:type="dxa"/>
            <w:vAlign w:val="center"/>
          </w:tcPr>
          <w:p w:rsidR="00234F70" w:rsidRPr="006D237C" w:rsidRDefault="00234F70" w:rsidP="006B1451">
            <w:pPr>
              <w:rPr>
                <w:rFonts w:cstheme="minorHAnsi"/>
                <w:color w:val="2E74B5" w:themeColor="accent1" w:themeShade="BF"/>
                <w:sz w:val="24"/>
              </w:rPr>
            </w:pPr>
            <w:r w:rsidRPr="006D237C">
              <w:rPr>
                <w:rFonts w:cstheme="minorHAnsi"/>
                <w:color w:val="2E74B5" w:themeColor="accent1" w:themeShade="BF"/>
                <w:sz w:val="24"/>
              </w:rPr>
              <w:t>Teacher modelling; questioning; mix of individual, paired and group instruction</w:t>
            </w:r>
          </w:p>
        </w:tc>
      </w:tr>
      <w:tr w:rsidR="00234F70" w:rsidRPr="00F6693E" w:rsidTr="00337BDD">
        <w:trPr>
          <w:trHeight w:val="624"/>
        </w:trPr>
        <w:tc>
          <w:tcPr>
            <w:tcW w:w="1980" w:type="dxa"/>
            <w:vMerge/>
          </w:tcPr>
          <w:p w:rsidR="00234F70" w:rsidRPr="006D237C" w:rsidRDefault="00234F70" w:rsidP="006B1451">
            <w:pPr>
              <w:spacing w:line="360" w:lineRule="auto"/>
              <w:jc w:val="both"/>
              <w:rPr>
                <w:rFonts w:cstheme="minorHAnsi"/>
                <w:color w:val="2E74B5" w:themeColor="accent1" w:themeShade="BF"/>
                <w:sz w:val="24"/>
              </w:rPr>
            </w:pPr>
          </w:p>
        </w:tc>
        <w:tc>
          <w:tcPr>
            <w:tcW w:w="1843" w:type="dxa"/>
            <w:vAlign w:val="center"/>
          </w:tcPr>
          <w:p w:rsidR="00234F70" w:rsidRPr="006D237C" w:rsidRDefault="00234F70" w:rsidP="006B1451">
            <w:pPr>
              <w:rPr>
                <w:rFonts w:cstheme="minorHAnsi"/>
                <w:b/>
                <w:color w:val="2E74B5" w:themeColor="accent1" w:themeShade="BF"/>
                <w:sz w:val="24"/>
              </w:rPr>
            </w:pPr>
            <w:proofErr w:type="spellStart"/>
            <w:r w:rsidRPr="006D237C">
              <w:rPr>
                <w:rFonts w:cstheme="minorHAnsi"/>
                <w:b/>
                <w:color w:val="2E74B5" w:themeColor="accent1" w:themeShade="BF"/>
                <w:sz w:val="24"/>
              </w:rPr>
              <w:t>Liberationism</w:t>
            </w:r>
            <w:proofErr w:type="spellEnd"/>
          </w:p>
        </w:tc>
        <w:tc>
          <w:tcPr>
            <w:tcW w:w="5913" w:type="dxa"/>
            <w:vAlign w:val="center"/>
          </w:tcPr>
          <w:p w:rsidR="00234F70" w:rsidRPr="006D237C" w:rsidRDefault="00234F70" w:rsidP="006B1451">
            <w:pPr>
              <w:rPr>
                <w:rFonts w:cstheme="minorHAnsi"/>
                <w:color w:val="2E74B5" w:themeColor="accent1" w:themeShade="BF"/>
                <w:sz w:val="24"/>
              </w:rPr>
            </w:pPr>
            <w:r w:rsidRPr="006D237C">
              <w:rPr>
                <w:rFonts w:cstheme="minorHAnsi"/>
                <w:color w:val="2E74B5" w:themeColor="accent1" w:themeShade="BF"/>
                <w:sz w:val="24"/>
              </w:rPr>
              <w:t>Pupil-led learning; opportunities</w:t>
            </w:r>
          </w:p>
        </w:tc>
      </w:tr>
      <w:tr w:rsidR="00234F70" w:rsidRPr="00F6693E" w:rsidTr="00337BDD">
        <w:tc>
          <w:tcPr>
            <w:tcW w:w="1980" w:type="dxa"/>
            <w:vMerge/>
          </w:tcPr>
          <w:p w:rsidR="00234F70" w:rsidRPr="006D237C" w:rsidRDefault="00234F70" w:rsidP="006B1451">
            <w:pPr>
              <w:spacing w:line="360" w:lineRule="auto"/>
              <w:jc w:val="both"/>
              <w:rPr>
                <w:rFonts w:cstheme="minorHAnsi"/>
                <w:color w:val="2E74B5" w:themeColor="accent1" w:themeShade="BF"/>
                <w:sz w:val="24"/>
              </w:rPr>
            </w:pPr>
          </w:p>
        </w:tc>
        <w:tc>
          <w:tcPr>
            <w:tcW w:w="7756" w:type="dxa"/>
            <w:gridSpan w:val="2"/>
            <w:vAlign w:val="center"/>
          </w:tcPr>
          <w:p w:rsidR="006D237C" w:rsidRPr="006D237C" w:rsidRDefault="006D237C" w:rsidP="006B1451">
            <w:pPr>
              <w:spacing w:line="360" w:lineRule="auto"/>
              <w:jc w:val="center"/>
              <w:rPr>
                <w:rFonts w:cstheme="minorHAnsi"/>
                <w:color w:val="2E74B5" w:themeColor="accent1" w:themeShade="BF"/>
                <w:sz w:val="24"/>
              </w:rPr>
            </w:pPr>
            <w:r w:rsidRPr="006D237C">
              <w:rPr>
                <w:rFonts w:cstheme="minorHAnsi"/>
                <w:color w:val="2E74B5" w:themeColor="accent1" w:themeShade="BF"/>
                <w:sz w:val="24"/>
              </w:rPr>
              <w:t xml:space="preserve">Offer a wide variety of teaching and learning styles within </w:t>
            </w:r>
            <w:r w:rsidR="008F7399">
              <w:rPr>
                <w:rFonts w:cstheme="minorHAnsi"/>
                <w:color w:val="2E74B5" w:themeColor="accent1" w:themeShade="BF"/>
                <w:sz w:val="24"/>
              </w:rPr>
              <w:t>RHE</w:t>
            </w:r>
            <w:r w:rsidRPr="006D237C">
              <w:rPr>
                <w:rFonts w:cstheme="minorHAnsi"/>
                <w:color w:val="2E74B5" w:themeColor="accent1" w:themeShade="BF"/>
                <w:sz w:val="24"/>
              </w:rPr>
              <w:t xml:space="preserve"> education, with an </w:t>
            </w:r>
            <w:r w:rsidRPr="006D237C">
              <w:rPr>
                <w:rFonts w:cstheme="minorHAnsi"/>
                <w:b/>
                <w:color w:val="2E74B5" w:themeColor="accent1" w:themeShade="BF"/>
                <w:sz w:val="24"/>
              </w:rPr>
              <w:t>emphasis on interactive learning</w:t>
            </w:r>
            <w:r w:rsidRPr="006D237C">
              <w:rPr>
                <w:rFonts w:cstheme="minorHAnsi"/>
                <w:color w:val="2E74B5" w:themeColor="accent1" w:themeShade="BF"/>
                <w:sz w:val="24"/>
              </w:rPr>
              <w:t xml:space="preserve"> and the teacher as facilitator.</w:t>
            </w:r>
          </w:p>
          <w:p w:rsidR="006D237C" w:rsidRPr="006D237C" w:rsidRDefault="006D237C" w:rsidP="006B1451">
            <w:pPr>
              <w:spacing w:line="360" w:lineRule="auto"/>
              <w:jc w:val="center"/>
              <w:rPr>
                <w:rFonts w:cstheme="minorHAnsi"/>
                <w:color w:val="2E74B5" w:themeColor="accent1" w:themeShade="BF"/>
                <w:sz w:val="24"/>
              </w:rPr>
            </w:pPr>
            <w:r w:rsidRPr="006D237C">
              <w:rPr>
                <w:rFonts w:cstheme="minorHAnsi"/>
                <w:color w:val="2E74B5" w:themeColor="accent1" w:themeShade="BF"/>
                <w:sz w:val="24"/>
              </w:rPr>
              <w:t>Provide information which is realistic and relevant</w:t>
            </w:r>
          </w:p>
          <w:p w:rsidR="006D237C" w:rsidRPr="006D237C" w:rsidRDefault="006D237C" w:rsidP="006D237C">
            <w:pPr>
              <w:spacing w:line="360" w:lineRule="auto"/>
              <w:jc w:val="center"/>
              <w:rPr>
                <w:rFonts w:cstheme="minorHAnsi"/>
                <w:color w:val="2E74B5" w:themeColor="accent1" w:themeShade="BF"/>
                <w:sz w:val="24"/>
              </w:rPr>
            </w:pPr>
            <w:r w:rsidRPr="006D237C">
              <w:rPr>
                <w:rFonts w:cstheme="minorHAnsi"/>
                <w:color w:val="2E74B5" w:themeColor="accent1" w:themeShade="BF"/>
                <w:sz w:val="24"/>
              </w:rPr>
              <w:t>I</w:t>
            </w:r>
            <w:r w:rsidR="00234F70" w:rsidRPr="006D237C">
              <w:rPr>
                <w:rFonts w:cstheme="minorHAnsi"/>
                <w:color w:val="2E74B5" w:themeColor="accent1" w:themeShade="BF"/>
                <w:sz w:val="24"/>
              </w:rPr>
              <w:t>ntroduce</w:t>
            </w:r>
            <w:r w:rsidRPr="006D237C">
              <w:rPr>
                <w:rFonts w:cstheme="minorHAnsi"/>
                <w:color w:val="2E74B5" w:themeColor="accent1" w:themeShade="BF"/>
                <w:sz w:val="24"/>
              </w:rPr>
              <w:t xml:space="preserve"> </w:t>
            </w:r>
            <w:r w:rsidRPr="006D237C">
              <w:rPr>
                <w:rFonts w:cstheme="minorHAnsi"/>
                <w:b/>
                <w:color w:val="2E74B5" w:themeColor="accent1" w:themeShade="BF"/>
                <w:sz w:val="24"/>
              </w:rPr>
              <w:t>correct</w:t>
            </w:r>
            <w:r w:rsidR="00234F70" w:rsidRPr="006D237C">
              <w:rPr>
                <w:rFonts w:cstheme="minorHAnsi"/>
                <w:b/>
                <w:color w:val="2E74B5" w:themeColor="accent1" w:themeShade="BF"/>
                <w:sz w:val="24"/>
              </w:rPr>
              <w:t xml:space="preserve"> key vocabulary</w:t>
            </w:r>
            <w:r w:rsidR="00234F70" w:rsidRPr="006D237C">
              <w:rPr>
                <w:rFonts w:cstheme="minorHAnsi"/>
                <w:color w:val="2E74B5" w:themeColor="accent1" w:themeShade="BF"/>
                <w:sz w:val="24"/>
              </w:rPr>
              <w:t xml:space="preserve"> relating to </w:t>
            </w:r>
            <w:r w:rsidRPr="006D237C">
              <w:rPr>
                <w:rFonts w:cstheme="minorHAnsi"/>
                <w:color w:val="2E74B5" w:themeColor="accent1" w:themeShade="BF"/>
                <w:sz w:val="24"/>
              </w:rPr>
              <w:t xml:space="preserve">subject matter </w:t>
            </w:r>
            <w:r w:rsidR="00234F70" w:rsidRPr="006D237C">
              <w:rPr>
                <w:rFonts w:cstheme="minorHAnsi"/>
                <w:color w:val="2E74B5" w:themeColor="accent1" w:themeShade="BF"/>
                <w:sz w:val="24"/>
              </w:rPr>
              <w:t>so that all children can express their understanding</w:t>
            </w:r>
            <w:r w:rsidRPr="006D237C">
              <w:rPr>
                <w:rFonts w:cstheme="minorHAnsi"/>
                <w:color w:val="2E74B5" w:themeColor="accent1" w:themeShade="BF"/>
                <w:sz w:val="24"/>
              </w:rPr>
              <w:t xml:space="preserve"> and relevance using the correct terminology to avoid any misconceptions.</w:t>
            </w:r>
          </w:p>
          <w:p w:rsidR="00234F70" w:rsidRPr="006D237C" w:rsidRDefault="006D237C" w:rsidP="006D237C">
            <w:pPr>
              <w:spacing w:line="360" w:lineRule="auto"/>
              <w:jc w:val="center"/>
              <w:rPr>
                <w:rFonts w:cstheme="minorHAnsi"/>
                <w:b/>
                <w:color w:val="2E74B5" w:themeColor="accent1" w:themeShade="BF"/>
                <w:sz w:val="24"/>
              </w:rPr>
            </w:pPr>
            <w:r w:rsidRPr="006D237C">
              <w:rPr>
                <w:rFonts w:cstheme="minorHAnsi"/>
                <w:color w:val="2E74B5" w:themeColor="accent1" w:themeShade="BF"/>
                <w:sz w:val="24"/>
              </w:rPr>
              <w:t xml:space="preserve"> </w:t>
            </w:r>
            <w:r w:rsidRPr="006D237C">
              <w:rPr>
                <w:rFonts w:cstheme="minorHAnsi"/>
                <w:b/>
                <w:color w:val="2E74B5" w:themeColor="accent1" w:themeShade="BF"/>
                <w:sz w:val="24"/>
              </w:rPr>
              <w:t>Reinforce positive social norms.</w:t>
            </w:r>
          </w:p>
          <w:p w:rsidR="006D237C" w:rsidRPr="006D237C" w:rsidRDefault="006D237C" w:rsidP="006D237C">
            <w:pPr>
              <w:spacing w:line="360" w:lineRule="auto"/>
              <w:jc w:val="center"/>
              <w:rPr>
                <w:rFonts w:cstheme="minorHAnsi"/>
                <w:b/>
                <w:color w:val="2E74B5" w:themeColor="accent1" w:themeShade="BF"/>
                <w:sz w:val="24"/>
              </w:rPr>
            </w:pPr>
            <w:r w:rsidRPr="006D237C">
              <w:rPr>
                <w:rFonts w:cstheme="minorHAnsi"/>
                <w:b/>
                <w:color w:val="2E74B5" w:themeColor="accent1" w:themeShade="BF"/>
                <w:sz w:val="24"/>
              </w:rPr>
              <w:t>Be aware of safeguarding disclosures.</w:t>
            </w:r>
          </w:p>
        </w:tc>
      </w:tr>
    </w:tbl>
    <w:p w:rsidR="00234F70" w:rsidRDefault="00234F70" w:rsidP="00234F70">
      <w:pPr>
        <w:spacing w:after="0" w:line="360" w:lineRule="auto"/>
        <w:jc w:val="both"/>
        <w:rPr>
          <w:rFonts w:cstheme="minorHAnsi"/>
          <w:color w:val="FF0000"/>
          <w:sz w:val="24"/>
        </w:rPr>
      </w:pPr>
    </w:p>
    <w:p w:rsidR="00A02FD1" w:rsidRDefault="00A02FD1" w:rsidP="00234F70">
      <w:pPr>
        <w:spacing w:after="0" w:line="360" w:lineRule="auto"/>
        <w:jc w:val="both"/>
        <w:rPr>
          <w:rFonts w:cstheme="minorHAnsi"/>
          <w:i/>
          <w:color w:val="2E74B5" w:themeColor="accent1" w:themeShade="BF"/>
          <w:sz w:val="24"/>
        </w:rPr>
      </w:pPr>
      <w:r w:rsidRPr="006D237C">
        <w:rPr>
          <w:rFonts w:cstheme="minorHAnsi"/>
          <w:color w:val="2E74B5" w:themeColor="accent1" w:themeShade="BF"/>
          <w:sz w:val="24"/>
        </w:rPr>
        <w:t>The PSHE Association has provided ten principles of PSHE Education</w:t>
      </w:r>
      <w:r w:rsidRPr="006D5330">
        <w:rPr>
          <w:rFonts w:cstheme="minorHAnsi"/>
          <w:color w:val="2E74B5" w:themeColor="accent1" w:themeShade="BF"/>
          <w:sz w:val="24"/>
          <w:vertAlign w:val="superscript"/>
        </w:rPr>
        <w:footnoteReference w:id="10"/>
      </w:r>
      <w:r w:rsidRPr="006D237C">
        <w:rPr>
          <w:rFonts w:cstheme="minorHAnsi"/>
          <w:color w:val="2E74B5" w:themeColor="accent1" w:themeShade="BF"/>
          <w:sz w:val="24"/>
        </w:rPr>
        <w:t xml:space="preserve"> which underpin possible pedagogical approaches to teaching. </w:t>
      </w:r>
      <w:r w:rsidR="006D237C" w:rsidRPr="006D237C">
        <w:rPr>
          <w:rFonts w:cstheme="minorHAnsi"/>
          <w:i/>
          <w:color w:val="2E74B5" w:themeColor="accent1" w:themeShade="BF"/>
          <w:sz w:val="24"/>
        </w:rPr>
        <w:t>(Ref Appendix 5).</w:t>
      </w:r>
    </w:p>
    <w:p w:rsidR="00760F81" w:rsidRDefault="00760F81" w:rsidP="00234F70">
      <w:pPr>
        <w:spacing w:after="0" w:line="360" w:lineRule="auto"/>
        <w:jc w:val="both"/>
        <w:rPr>
          <w:rFonts w:cstheme="minorHAnsi"/>
          <w:i/>
          <w:color w:val="2E74B5" w:themeColor="accent1" w:themeShade="BF"/>
          <w:sz w:val="24"/>
        </w:rPr>
      </w:pPr>
    </w:p>
    <w:p w:rsidR="00337BDD" w:rsidRDefault="00337BDD" w:rsidP="00234F70">
      <w:pPr>
        <w:spacing w:after="0" w:line="360" w:lineRule="auto"/>
        <w:jc w:val="both"/>
        <w:rPr>
          <w:rFonts w:cstheme="minorHAnsi"/>
          <w:i/>
          <w:color w:val="2E74B5" w:themeColor="accent1" w:themeShade="BF"/>
          <w:sz w:val="24"/>
        </w:rPr>
      </w:pPr>
    </w:p>
    <w:p w:rsidR="00337BDD" w:rsidRDefault="00337BDD" w:rsidP="00234F70">
      <w:pPr>
        <w:spacing w:after="0" w:line="360" w:lineRule="auto"/>
        <w:jc w:val="both"/>
        <w:rPr>
          <w:rFonts w:cstheme="minorHAnsi"/>
          <w:i/>
          <w:color w:val="2E74B5" w:themeColor="accent1" w:themeShade="BF"/>
          <w:sz w:val="24"/>
        </w:rPr>
      </w:pPr>
    </w:p>
    <w:p w:rsidR="00337BDD" w:rsidRDefault="00337BDD" w:rsidP="00234F70">
      <w:pPr>
        <w:spacing w:after="0" w:line="360" w:lineRule="auto"/>
        <w:jc w:val="both"/>
        <w:rPr>
          <w:rFonts w:cstheme="minorHAnsi"/>
          <w:i/>
          <w:color w:val="2E74B5" w:themeColor="accent1" w:themeShade="BF"/>
          <w:sz w:val="24"/>
        </w:rPr>
      </w:pPr>
    </w:p>
    <w:p w:rsidR="00337BDD" w:rsidRDefault="00337BDD" w:rsidP="00234F70">
      <w:pPr>
        <w:spacing w:after="0" w:line="360" w:lineRule="auto"/>
        <w:jc w:val="both"/>
        <w:rPr>
          <w:rFonts w:cstheme="minorHAnsi"/>
          <w:i/>
          <w:color w:val="2E74B5" w:themeColor="accent1" w:themeShade="BF"/>
          <w:sz w:val="24"/>
        </w:rPr>
      </w:pPr>
    </w:p>
    <w:p w:rsidR="00337BDD" w:rsidRDefault="00337BDD" w:rsidP="00234F70">
      <w:pPr>
        <w:spacing w:after="0" w:line="360" w:lineRule="auto"/>
        <w:jc w:val="both"/>
        <w:rPr>
          <w:rFonts w:cstheme="minorHAnsi"/>
          <w:i/>
          <w:color w:val="2E74B5" w:themeColor="accent1" w:themeShade="BF"/>
          <w:sz w:val="24"/>
        </w:rPr>
      </w:pPr>
    </w:p>
    <w:p w:rsidR="00337BDD" w:rsidRDefault="00337BDD">
      <w:pPr>
        <w:rPr>
          <w:rFonts w:cstheme="minorHAnsi"/>
          <w:i/>
          <w:color w:val="2E74B5" w:themeColor="accent1" w:themeShade="BF"/>
          <w:sz w:val="24"/>
        </w:rPr>
      </w:pPr>
      <w:r>
        <w:rPr>
          <w:rFonts w:cstheme="minorHAnsi"/>
          <w:i/>
          <w:color w:val="2E74B5" w:themeColor="accent1" w:themeShade="BF"/>
          <w:sz w:val="24"/>
        </w:rPr>
        <w:br w:type="page"/>
      </w:r>
    </w:p>
    <w:p w:rsidR="00760F81" w:rsidRPr="00760F81" w:rsidRDefault="00760F81" w:rsidP="00760F81">
      <w:pPr>
        <w:pStyle w:val="Heading2"/>
        <w:spacing w:before="0" w:line="360" w:lineRule="auto"/>
        <w:jc w:val="both"/>
        <w:rPr>
          <w:sz w:val="28"/>
          <w:szCs w:val="28"/>
        </w:rPr>
      </w:pPr>
      <w:bookmarkStart w:id="12" w:name="_Toc40709682"/>
      <w:r w:rsidRPr="00760F81">
        <w:rPr>
          <w:sz w:val="28"/>
          <w:szCs w:val="28"/>
        </w:rPr>
        <w:lastRenderedPageBreak/>
        <w:t>Ground Rules</w:t>
      </w:r>
      <w:bookmarkEnd w:id="12"/>
    </w:p>
    <w:p w:rsidR="00760F81" w:rsidRDefault="00FC114A" w:rsidP="00760F81">
      <w:pPr>
        <w:pStyle w:val="Heading2"/>
        <w:spacing w:before="0" w:line="360" w:lineRule="auto"/>
        <w:jc w:val="both"/>
        <w:rPr>
          <w:rFonts w:asciiTheme="minorHAnsi" w:eastAsiaTheme="minorHAnsi" w:hAnsiTheme="minorHAnsi" w:cstheme="minorHAnsi"/>
          <w:sz w:val="24"/>
          <w:szCs w:val="22"/>
        </w:rPr>
      </w:pPr>
      <w:bookmarkStart w:id="13" w:name="_Toc40709683"/>
      <w:r w:rsidRPr="00FC114A">
        <w:rPr>
          <w:rFonts w:asciiTheme="minorHAnsi" w:eastAsiaTheme="minorHAnsi" w:hAnsiTheme="minorHAnsi" w:cstheme="minorHAnsi"/>
          <w:sz w:val="24"/>
          <w:szCs w:val="22"/>
        </w:rPr>
        <w:t xml:space="preserve">Within the scheme of work each year group will begin their Academic year learning about Rights and Responsibilities.  A succession of three lessons will include the writing of a class charter and generating/discussing the ground rules applicable to every </w:t>
      </w:r>
      <w:r w:rsidR="008F7399">
        <w:rPr>
          <w:rFonts w:asciiTheme="minorHAnsi" w:eastAsiaTheme="minorHAnsi" w:hAnsiTheme="minorHAnsi" w:cstheme="minorHAnsi"/>
          <w:sz w:val="24"/>
          <w:szCs w:val="22"/>
        </w:rPr>
        <w:t>RHE</w:t>
      </w:r>
      <w:r w:rsidRPr="00FC114A">
        <w:rPr>
          <w:rFonts w:asciiTheme="minorHAnsi" w:eastAsiaTheme="minorHAnsi" w:hAnsiTheme="minorHAnsi" w:cstheme="minorHAnsi"/>
          <w:sz w:val="24"/>
          <w:szCs w:val="22"/>
        </w:rPr>
        <w:t xml:space="preserve"> scenario and lesson conducted within the school.</w:t>
      </w:r>
      <w:bookmarkEnd w:id="13"/>
      <w:r w:rsidRPr="00FC114A">
        <w:rPr>
          <w:rFonts w:asciiTheme="minorHAnsi" w:eastAsiaTheme="minorHAnsi" w:hAnsiTheme="minorHAnsi" w:cstheme="minorHAnsi"/>
          <w:sz w:val="24"/>
          <w:szCs w:val="22"/>
        </w:rPr>
        <w:t xml:space="preserve"> </w:t>
      </w:r>
    </w:p>
    <w:p w:rsidR="00337BDD" w:rsidRPr="00337BDD" w:rsidRDefault="00337BDD" w:rsidP="00337BDD"/>
    <w:p w:rsidR="00A02FD1" w:rsidRDefault="00FC114A" w:rsidP="00760F81">
      <w:pPr>
        <w:pStyle w:val="Heading2"/>
        <w:spacing w:before="0" w:line="360" w:lineRule="auto"/>
        <w:jc w:val="both"/>
        <w:rPr>
          <w:rFonts w:asciiTheme="minorHAnsi" w:eastAsiaTheme="minorHAnsi" w:hAnsiTheme="minorHAnsi" w:cstheme="minorHAnsi"/>
          <w:sz w:val="24"/>
          <w:szCs w:val="22"/>
        </w:rPr>
      </w:pPr>
      <w:bookmarkStart w:id="14" w:name="_Toc40709684"/>
      <w:r w:rsidRPr="00337BDD">
        <w:rPr>
          <w:rFonts w:asciiTheme="minorHAnsi" w:eastAsiaTheme="minorHAnsi" w:hAnsiTheme="minorHAnsi" w:cstheme="minorHAnsi"/>
          <w:sz w:val="24"/>
          <w:szCs w:val="22"/>
        </w:rPr>
        <w:t>Every short term planned lesson will outline the ground rul</w:t>
      </w:r>
      <w:r w:rsidR="00337BDD" w:rsidRPr="00337BDD">
        <w:rPr>
          <w:rFonts w:asciiTheme="minorHAnsi" w:eastAsiaTheme="minorHAnsi" w:hAnsiTheme="minorHAnsi" w:cstheme="minorHAnsi"/>
          <w:sz w:val="24"/>
          <w:szCs w:val="22"/>
        </w:rPr>
        <w:t xml:space="preserve">es for </w:t>
      </w:r>
      <w:r w:rsidR="008F7399">
        <w:rPr>
          <w:rFonts w:asciiTheme="minorHAnsi" w:eastAsiaTheme="minorHAnsi" w:hAnsiTheme="minorHAnsi" w:cstheme="minorHAnsi"/>
          <w:sz w:val="24"/>
          <w:szCs w:val="22"/>
        </w:rPr>
        <w:t>RHE</w:t>
      </w:r>
      <w:r w:rsidR="00337BDD" w:rsidRPr="00337BDD">
        <w:rPr>
          <w:rFonts w:asciiTheme="minorHAnsi" w:eastAsiaTheme="minorHAnsi" w:hAnsiTheme="minorHAnsi" w:cstheme="minorHAnsi"/>
          <w:sz w:val="24"/>
          <w:szCs w:val="22"/>
        </w:rPr>
        <w:t xml:space="preserve"> lessons.  These are</w:t>
      </w:r>
      <w:r w:rsidR="00337BDD">
        <w:rPr>
          <w:rFonts w:asciiTheme="minorHAnsi" w:eastAsiaTheme="minorHAnsi" w:hAnsiTheme="minorHAnsi" w:cstheme="minorHAnsi"/>
          <w:sz w:val="24"/>
          <w:szCs w:val="22"/>
        </w:rPr>
        <w:t xml:space="preserve"> formulated upon the below guidelines</w:t>
      </w:r>
      <w:r w:rsidR="00337BDD" w:rsidRPr="00337BDD">
        <w:rPr>
          <w:rFonts w:asciiTheme="minorHAnsi" w:eastAsiaTheme="minorHAnsi" w:hAnsiTheme="minorHAnsi" w:cstheme="minorHAnsi"/>
          <w:sz w:val="24"/>
          <w:szCs w:val="22"/>
        </w:rPr>
        <w:t>:</w:t>
      </w:r>
      <w:bookmarkEnd w:id="14"/>
    </w:p>
    <w:p w:rsidR="00337BDD" w:rsidRPr="00337BDD" w:rsidRDefault="00337BDD" w:rsidP="00337BDD"/>
    <w:tbl>
      <w:tblPr>
        <w:tblStyle w:val="TableGrid"/>
        <w:tblW w:w="0" w:type="auto"/>
        <w:tblInd w:w="-113"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830"/>
        <w:gridCol w:w="7626"/>
      </w:tblGrid>
      <w:tr w:rsidR="00337BDD" w:rsidTr="00337BDD">
        <w:trPr>
          <w:trHeight w:val="850"/>
        </w:trPr>
        <w:tc>
          <w:tcPr>
            <w:tcW w:w="2830" w:type="dxa"/>
            <w:vAlign w:val="center"/>
          </w:tcPr>
          <w:p w:rsidR="00337BDD" w:rsidRPr="00337BDD" w:rsidRDefault="00337BDD" w:rsidP="00337BDD">
            <w:pPr>
              <w:ind w:left="360"/>
              <w:rPr>
                <w:rFonts w:cstheme="minorHAnsi"/>
                <w:b/>
                <w:color w:val="2E74B5" w:themeColor="accent1" w:themeShade="BF"/>
                <w:sz w:val="24"/>
              </w:rPr>
            </w:pPr>
            <w:r w:rsidRPr="00337BDD">
              <w:rPr>
                <w:rFonts w:cstheme="minorHAnsi"/>
                <w:b/>
                <w:color w:val="2E74B5" w:themeColor="accent1" w:themeShade="BF"/>
                <w:sz w:val="24"/>
              </w:rPr>
              <w:t>Listening to others</w:t>
            </w:r>
          </w:p>
          <w:p w:rsidR="00337BDD" w:rsidRPr="00337BDD" w:rsidRDefault="00337BDD" w:rsidP="00337BDD">
            <w:pPr>
              <w:rPr>
                <w:rFonts w:cstheme="minorHAnsi"/>
                <w:b/>
                <w:color w:val="2E74B5" w:themeColor="accent1" w:themeShade="BF"/>
                <w:sz w:val="24"/>
              </w:rPr>
            </w:pPr>
          </w:p>
        </w:tc>
        <w:tc>
          <w:tcPr>
            <w:tcW w:w="7626" w:type="dxa"/>
            <w:vAlign w:val="center"/>
          </w:tcPr>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make sure that everybody feels listened to</w:t>
            </w:r>
          </w:p>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Everybody has the right to feel listened to</w:t>
            </w:r>
          </w:p>
          <w:p w:rsidR="00337BDD" w:rsidRPr="00337BDD" w:rsidRDefault="00337BDD" w:rsidP="00337BDD">
            <w:pPr>
              <w:rPr>
                <w:rFonts w:cstheme="minorHAnsi"/>
                <w:color w:val="2E74B5" w:themeColor="accent1" w:themeShade="BF"/>
                <w:sz w:val="24"/>
              </w:rPr>
            </w:pPr>
          </w:p>
        </w:tc>
      </w:tr>
      <w:tr w:rsidR="00337BDD" w:rsidTr="00337BDD">
        <w:trPr>
          <w:trHeight w:val="850"/>
        </w:trPr>
        <w:tc>
          <w:tcPr>
            <w:tcW w:w="2830" w:type="dxa"/>
            <w:vAlign w:val="center"/>
          </w:tcPr>
          <w:p w:rsidR="00337BDD" w:rsidRPr="00337BDD" w:rsidRDefault="00337BDD" w:rsidP="00337BDD">
            <w:pPr>
              <w:ind w:left="360"/>
              <w:rPr>
                <w:rFonts w:cstheme="minorHAnsi"/>
                <w:b/>
                <w:color w:val="2E74B5" w:themeColor="accent1" w:themeShade="BF"/>
                <w:sz w:val="24"/>
              </w:rPr>
            </w:pPr>
            <w:r w:rsidRPr="00337BDD">
              <w:rPr>
                <w:rFonts w:cstheme="minorHAnsi"/>
                <w:b/>
                <w:color w:val="2E74B5" w:themeColor="accent1" w:themeShade="BF"/>
                <w:sz w:val="24"/>
              </w:rPr>
              <w:t>Sharing options</w:t>
            </w:r>
          </w:p>
          <w:p w:rsidR="00337BDD" w:rsidRPr="00337BDD" w:rsidRDefault="00337BDD" w:rsidP="00337BDD">
            <w:pPr>
              <w:rPr>
                <w:rFonts w:cstheme="minorHAnsi"/>
                <w:b/>
                <w:color w:val="2E74B5" w:themeColor="accent1" w:themeShade="BF"/>
                <w:sz w:val="24"/>
              </w:rPr>
            </w:pPr>
          </w:p>
        </w:tc>
        <w:tc>
          <w:tcPr>
            <w:tcW w:w="7626" w:type="dxa"/>
            <w:vAlign w:val="center"/>
          </w:tcPr>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join in and ask questions if we want to</w:t>
            </w:r>
          </w:p>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Everybody has the right to join in and speak if they want to</w:t>
            </w:r>
          </w:p>
          <w:p w:rsidR="00337BDD" w:rsidRPr="00337BDD" w:rsidRDefault="00337BDD" w:rsidP="00337BDD">
            <w:pPr>
              <w:rPr>
                <w:rFonts w:cstheme="minorHAnsi"/>
                <w:color w:val="2E74B5" w:themeColor="accent1" w:themeShade="BF"/>
                <w:sz w:val="24"/>
              </w:rPr>
            </w:pPr>
          </w:p>
        </w:tc>
      </w:tr>
      <w:tr w:rsidR="00337BDD" w:rsidTr="00337BDD">
        <w:trPr>
          <w:trHeight w:val="850"/>
        </w:trPr>
        <w:tc>
          <w:tcPr>
            <w:tcW w:w="2830" w:type="dxa"/>
            <w:vAlign w:val="center"/>
          </w:tcPr>
          <w:p w:rsidR="00337BDD" w:rsidRPr="00337BDD" w:rsidRDefault="00337BDD" w:rsidP="00337BDD">
            <w:pPr>
              <w:ind w:left="360"/>
              <w:rPr>
                <w:rFonts w:cstheme="minorHAnsi"/>
                <w:b/>
                <w:color w:val="2E74B5" w:themeColor="accent1" w:themeShade="BF"/>
                <w:sz w:val="24"/>
              </w:rPr>
            </w:pPr>
            <w:r w:rsidRPr="00337BDD">
              <w:rPr>
                <w:rFonts w:cstheme="minorHAnsi"/>
                <w:b/>
                <w:color w:val="2E74B5" w:themeColor="accent1" w:themeShade="BF"/>
                <w:sz w:val="24"/>
              </w:rPr>
              <w:t>No assumptions – Non judgemental</w:t>
            </w:r>
          </w:p>
          <w:p w:rsidR="00337BDD" w:rsidRPr="00337BDD" w:rsidRDefault="00337BDD" w:rsidP="00337BDD">
            <w:pPr>
              <w:rPr>
                <w:rFonts w:cstheme="minorHAnsi"/>
                <w:b/>
                <w:color w:val="2E74B5" w:themeColor="accent1" w:themeShade="BF"/>
                <w:sz w:val="24"/>
              </w:rPr>
            </w:pPr>
          </w:p>
        </w:tc>
        <w:tc>
          <w:tcPr>
            <w:tcW w:w="7626" w:type="dxa"/>
            <w:vAlign w:val="center"/>
          </w:tcPr>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make sure everybody feels ok – we don’t put people down</w:t>
            </w:r>
          </w:p>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have the responsibility to ensure people do not feel judged or ‘put down’</w:t>
            </w:r>
          </w:p>
          <w:p w:rsidR="00337BDD" w:rsidRPr="00337BDD" w:rsidRDefault="00337BDD" w:rsidP="00337BDD">
            <w:pPr>
              <w:rPr>
                <w:rFonts w:cstheme="minorHAnsi"/>
                <w:color w:val="2E74B5" w:themeColor="accent1" w:themeShade="BF"/>
                <w:sz w:val="24"/>
              </w:rPr>
            </w:pPr>
          </w:p>
        </w:tc>
      </w:tr>
      <w:tr w:rsidR="00337BDD" w:rsidTr="00337BDD">
        <w:trPr>
          <w:trHeight w:val="850"/>
        </w:trPr>
        <w:tc>
          <w:tcPr>
            <w:tcW w:w="2830" w:type="dxa"/>
            <w:vAlign w:val="center"/>
          </w:tcPr>
          <w:p w:rsidR="00337BDD" w:rsidRPr="00337BDD" w:rsidRDefault="00337BDD" w:rsidP="00337BDD">
            <w:pPr>
              <w:ind w:left="360"/>
              <w:rPr>
                <w:rFonts w:cstheme="minorHAnsi"/>
                <w:b/>
                <w:color w:val="2E74B5" w:themeColor="accent1" w:themeShade="BF"/>
                <w:sz w:val="24"/>
              </w:rPr>
            </w:pPr>
            <w:r w:rsidRPr="00337BDD">
              <w:rPr>
                <w:rFonts w:cstheme="minorHAnsi"/>
                <w:b/>
                <w:color w:val="2E74B5" w:themeColor="accent1" w:themeShade="BF"/>
                <w:sz w:val="24"/>
              </w:rPr>
              <w:t>Use of language</w:t>
            </w:r>
          </w:p>
          <w:p w:rsidR="00337BDD" w:rsidRPr="00337BDD" w:rsidRDefault="00337BDD" w:rsidP="00337BDD">
            <w:pPr>
              <w:ind w:left="360"/>
              <w:rPr>
                <w:rFonts w:cstheme="minorHAnsi"/>
                <w:b/>
                <w:color w:val="2E74B5" w:themeColor="accent1" w:themeShade="BF"/>
                <w:sz w:val="24"/>
              </w:rPr>
            </w:pPr>
          </w:p>
        </w:tc>
        <w:tc>
          <w:tcPr>
            <w:tcW w:w="7626" w:type="dxa"/>
            <w:vAlign w:val="center"/>
          </w:tcPr>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use the correct vocabulary when possible; if we are unsure we ask the teacher</w:t>
            </w:r>
          </w:p>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have responsibility to use the correct vocabulary so as not to cause offence</w:t>
            </w:r>
          </w:p>
          <w:p w:rsidR="00337BDD" w:rsidRPr="00337BDD" w:rsidRDefault="00337BDD" w:rsidP="00337BDD">
            <w:pPr>
              <w:rPr>
                <w:rFonts w:cstheme="minorHAnsi"/>
                <w:color w:val="2E74B5" w:themeColor="accent1" w:themeShade="BF"/>
                <w:sz w:val="24"/>
              </w:rPr>
            </w:pPr>
          </w:p>
        </w:tc>
      </w:tr>
      <w:tr w:rsidR="00337BDD" w:rsidTr="00337BDD">
        <w:trPr>
          <w:trHeight w:val="850"/>
        </w:trPr>
        <w:tc>
          <w:tcPr>
            <w:tcW w:w="2830" w:type="dxa"/>
            <w:vAlign w:val="center"/>
          </w:tcPr>
          <w:p w:rsidR="00337BDD" w:rsidRPr="00337BDD" w:rsidRDefault="00337BDD" w:rsidP="00337BDD">
            <w:pPr>
              <w:ind w:left="360"/>
              <w:rPr>
                <w:rFonts w:cstheme="minorHAnsi"/>
                <w:b/>
                <w:color w:val="2E74B5" w:themeColor="accent1" w:themeShade="BF"/>
                <w:sz w:val="24"/>
              </w:rPr>
            </w:pPr>
            <w:r w:rsidRPr="00337BDD">
              <w:rPr>
                <w:rFonts w:cstheme="minorHAnsi"/>
                <w:b/>
                <w:color w:val="2E74B5" w:themeColor="accent1" w:themeShade="BF"/>
                <w:sz w:val="24"/>
              </w:rPr>
              <w:t>Confidentiality</w:t>
            </w:r>
          </w:p>
          <w:p w:rsidR="00337BDD" w:rsidRPr="00337BDD" w:rsidRDefault="00337BDD" w:rsidP="00337BDD">
            <w:pPr>
              <w:ind w:left="360"/>
              <w:rPr>
                <w:rFonts w:cstheme="minorHAnsi"/>
                <w:b/>
                <w:color w:val="2E74B5" w:themeColor="accent1" w:themeShade="BF"/>
                <w:sz w:val="24"/>
              </w:rPr>
            </w:pPr>
          </w:p>
        </w:tc>
        <w:tc>
          <w:tcPr>
            <w:tcW w:w="7626" w:type="dxa"/>
            <w:vAlign w:val="center"/>
          </w:tcPr>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do not name names</w:t>
            </w:r>
          </w:p>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Everybody has a responsibility to keep confidentiality</w:t>
            </w:r>
          </w:p>
          <w:p w:rsidR="00337BDD" w:rsidRPr="00337BDD" w:rsidRDefault="00337BDD" w:rsidP="00337BDD">
            <w:pPr>
              <w:rPr>
                <w:rFonts w:cstheme="minorHAnsi"/>
                <w:color w:val="2E74B5" w:themeColor="accent1" w:themeShade="BF"/>
                <w:sz w:val="24"/>
              </w:rPr>
            </w:pPr>
          </w:p>
        </w:tc>
      </w:tr>
      <w:tr w:rsidR="00337BDD" w:rsidTr="00337BDD">
        <w:trPr>
          <w:trHeight w:val="850"/>
        </w:trPr>
        <w:tc>
          <w:tcPr>
            <w:tcW w:w="2830" w:type="dxa"/>
            <w:vAlign w:val="center"/>
          </w:tcPr>
          <w:p w:rsidR="00337BDD" w:rsidRPr="00337BDD" w:rsidRDefault="00337BDD" w:rsidP="00337BDD">
            <w:pPr>
              <w:ind w:left="360"/>
              <w:rPr>
                <w:rFonts w:cstheme="minorHAnsi"/>
                <w:b/>
                <w:color w:val="2E74B5" w:themeColor="accent1" w:themeShade="BF"/>
                <w:sz w:val="24"/>
              </w:rPr>
            </w:pPr>
            <w:r w:rsidRPr="00337BDD">
              <w:rPr>
                <w:rFonts w:cstheme="minorHAnsi"/>
                <w:b/>
                <w:color w:val="2E74B5" w:themeColor="accent1" w:themeShade="BF"/>
                <w:sz w:val="24"/>
              </w:rPr>
              <w:t>Seeking Help and advice.</w:t>
            </w:r>
          </w:p>
          <w:p w:rsidR="00337BDD" w:rsidRPr="00337BDD" w:rsidRDefault="00337BDD" w:rsidP="00337BDD">
            <w:pPr>
              <w:ind w:left="360"/>
              <w:rPr>
                <w:rFonts w:cstheme="minorHAnsi"/>
                <w:b/>
                <w:color w:val="2E74B5" w:themeColor="accent1" w:themeShade="BF"/>
                <w:sz w:val="24"/>
              </w:rPr>
            </w:pPr>
          </w:p>
        </w:tc>
        <w:tc>
          <w:tcPr>
            <w:tcW w:w="7626" w:type="dxa"/>
            <w:vAlign w:val="center"/>
          </w:tcPr>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We know we can ask for further help or advice if we want to. Ref to Safeguarding booklets ion trays, DSL’s in school, worry boxes etc.</w:t>
            </w:r>
          </w:p>
          <w:p w:rsidR="00337BDD" w:rsidRPr="00337BDD" w:rsidRDefault="00337BDD" w:rsidP="00337BDD">
            <w:pPr>
              <w:pStyle w:val="ListParagraph"/>
              <w:numPr>
                <w:ilvl w:val="1"/>
                <w:numId w:val="6"/>
              </w:numPr>
              <w:rPr>
                <w:rFonts w:cstheme="minorHAnsi"/>
                <w:color w:val="2E74B5" w:themeColor="accent1" w:themeShade="BF"/>
                <w:sz w:val="24"/>
              </w:rPr>
            </w:pPr>
            <w:r w:rsidRPr="00337BDD">
              <w:rPr>
                <w:rFonts w:cstheme="minorHAnsi"/>
                <w:color w:val="2E74B5" w:themeColor="accent1" w:themeShade="BF"/>
                <w:sz w:val="24"/>
              </w:rPr>
              <w:t>Everybody has the right to seek help or advice if they want to</w:t>
            </w:r>
          </w:p>
          <w:p w:rsidR="00337BDD" w:rsidRPr="00337BDD" w:rsidRDefault="00337BDD" w:rsidP="00337BDD">
            <w:pPr>
              <w:rPr>
                <w:rFonts w:cstheme="minorHAnsi"/>
                <w:color w:val="2E74B5" w:themeColor="accent1" w:themeShade="BF"/>
                <w:sz w:val="24"/>
              </w:rPr>
            </w:pPr>
          </w:p>
        </w:tc>
      </w:tr>
    </w:tbl>
    <w:p w:rsidR="00337BDD" w:rsidRDefault="00337BDD" w:rsidP="00337BDD"/>
    <w:p w:rsidR="00337BDD" w:rsidRPr="00337BDD" w:rsidRDefault="00337BDD" w:rsidP="00337BDD">
      <w:p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 xml:space="preserve">The recommended ground rules for every </w:t>
      </w:r>
      <w:r w:rsidR="008F7399">
        <w:rPr>
          <w:rFonts w:cstheme="minorHAnsi"/>
          <w:color w:val="2E74B5" w:themeColor="accent1" w:themeShade="BF"/>
          <w:sz w:val="24"/>
        </w:rPr>
        <w:t>RHE</w:t>
      </w:r>
      <w:r w:rsidRPr="00337BDD">
        <w:rPr>
          <w:rFonts w:cstheme="minorHAnsi"/>
          <w:color w:val="2E74B5" w:themeColor="accent1" w:themeShade="BF"/>
          <w:sz w:val="24"/>
        </w:rPr>
        <w:t xml:space="preserve"> lesson:</w:t>
      </w:r>
    </w:p>
    <w:p w:rsidR="00337BDD" w:rsidRPr="00337BDD" w:rsidRDefault="00337BDD" w:rsidP="00337BDD">
      <w:pPr>
        <w:pStyle w:val="ListParagraph"/>
        <w:numPr>
          <w:ilvl w:val="0"/>
          <w:numId w:val="8"/>
        </w:num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 xml:space="preserve">We join in and ask questions if we want to </w:t>
      </w:r>
    </w:p>
    <w:p w:rsidR="00337BDD" w:rsidRPr="00337BDD" w:rsidRDefault="00337BDD" w:rsidP="00337BDD">
      <w:pPr>
        <w:pStyle w:val="ListParagraph"/>
        <w:numPr>
          <w:ilvl w:val="0"/>
          <w:numId w:val="8"/>
        </w:num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 xml:space="preserve">We make sure that everybody feels listened to </w:t>
      </w:r>
    </w:p>
    <w:p w:rsidR="00337BDD" w:rsidRPr="00337BDD" w:rsidRDefault="00337BDD" w:rsidP="00337BDD">
      <w:pPr>
        <w:pStyle w:val="ListParagraph"/>
        <w:numPr>
          <w:ilvl w:val="0"/>
          <w:numId w:val="8"/>
        </w:num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 xml:space="preserve">We make sure everybody feels ok – we don’t put people down </w:t>
      </w:r>
    </w:p>
    <w:p w:rsidR="00337BDD" w:rsidRPr="00337BDD" w:rsidRDefault="00337BDD" w:rsidP="00337BDD">
      <w:pPr>
        <w:pStyle w:val="ListParagraph"/>
        <w:numPr>
          <w:ilvl w:val="0"/>
          <w:numId w:val="8"/>
        </w:num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 xml:space="preserve">We use the correct vocabulary when possible; if we are unsure, we ask the teacher </w:t>
      </w:r>
    </w:p>
    <w:p w:rsidR="00337BDD" w:rsidRPr="00337BDD" w:rsidRDefault="00337BDD" w:rsidP="00337BDD">
      <w:pPr>
        <w:pStyle w:val="ListParagraph"/>
        <w:numPr>
          <w:ilvl w:val="0"/>
          <w:numId w:val="8"/>
        </w:num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 xml:space="preserve">We do not name names </w:t>
      </w:r>
    </w:p>
    <w:p w:rsidR="00337BDD" w:rsidRPr="00337BDD" w:rsidRDefault="00337BDD" w:rsidP="00337BDD">
      <w:pPr>
        <w:pStyle w:val="ListParagraph"/>
        <w:numPr>
          <w:ilvl w:val="0"/>
          <w:numId w:val="8"/>
        </w:numPr>
        <w:spacing w:after="0" w:line="360" w:lineRule="auto"/>
        <w:jc w:val="both"/>
        <w:rPr>
          <w:rFonts w:cstheme="minorHAnsi"/>
          <w:color w:val="2E74B5" w:themeColor="accent1" w:themeShade="BF"/>
          <w:sz w:val="24"/>
        </w:rPr>
      </w:pPr>
      <w:r w:rsidRPr="00337BDD">
        <w:rPr>
          <w:rFonts w:cstheme="minorHAnsi"/>
          <w:color w:val="2E74B5" w:themeColor="accent1" w:themeShade="BF"/>
          <w:sz w:val="24"/>
        </w:rPr>
        <w:t>We know we can ask for further help or advice if we want to</w:t>
      </w:r>
    </w:p>
    <w:p w:rsidR="00337BDD" w:rsidRPr="00337BDD" w:rsidRDefault="00337BDD" w:rsidP="00337BDD"/>
    <w:p w:rsidR="00234F70" w:rsidRPr="00760F81" w:rsidRDefault="00234F70" w:rsidP="00234F70">
      <w:pPr>
        <w:pStyle w:val="Heading2"/>
        <w:spacing w:before="0" w:line="360" w:lineRule="auto"/>
        <w:jc w:val="both"/>
        <w:rPr>
          <w:sz w:val="28"/>
          <w:szCs w:val="28"/>
        </w:rPr>
      </w:pPr>
      <w:bookmarkStart w:id="15" w:name="_Toc40709685"/>
      <w:r w:rsidRPr="00760F81">
        <w:rPr>
          <w:sz w:val="28"/>
          <w:szCs w:val="28"/>
        </w:rPr>
        <w:lastRenderedPageBreak/>
        <w:t>Vocabulary</w:t>
      </w:r>
      <w:bookmarkEnd w:id="15"/>
    </w:p>
    <w:p w:rsidR="006D237C" w:rsidRDefault="006D237C" w:rsidP="00CA5D3D">
      <w:pPr>
        <w:spacing w:after="0" w:line="360" w:lineRule="auto"/>
        <w:jc w:val="both"/>
        <w:rPr>
          <w:rFonts w:cstheme="minorHAnsi"/>
          <w:color w:val="2E74B5" w:themeColor="accent1" w:themeShade="BF"/>
          <w:sz w:val="24"/>
        </w:rPr>
      </w:pPr>
      <w:r w:rsidRPr="00CA5D3D">
        <w:rPr>
          <w:rFonts w:cstheme="minorHAnsi"/>
          <w:color w:val="2E74B5" w:themeColor="accent1" w:themeShade="BF"/>
          <w:sz w:val="24"/>
        </w:rPr>
        <w:t>It is essential the correct key vocabulary is used whe</w:t>
      </w:r>
      <w:r w:rsidR="000D512E" w:rsidRPr="00CA5D3D">
        <w:rPr>
          <w:rFonts w:cstheme="minorHAnsi"/>
          <w:color w:val="2E74B5" w:themeColor="accent1" w:themeShade="BF"/>
          <w:sz w:val="24"/>
        </w:rPr>
        <w:t xml:space="preserve">n teaching RHE. </w:t>
      </w:r>
    </w:p>
    <w:p w:rsidR="00211F2A" w:rsidRDefault="00211F2A" w:rsidP="00CA5D3D">
      <w:pPr>
        <w:spacing w:after="0" w:line="360" w:lineRule="auto"/>
        <w:jc w:val="both"/>
        <w:rPr>
          <w:rFonts w:cstheme="minorHAnsi"/>
          <w:color w:val="2E74B5" w:themeColor="accent1" w:themeShade="BF"/>
          <w:sz w:val="24"/>
        </w:rPr>
      </w:pPr>
    </w:p>
    <w:p w:rsidR="00211F2A" w:rsidRPr="00CA5D3D" w:rsidRDefault="00211F2A" w:rsidP="00CA5D3D">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Vocabulary relating to subject matter taught will be built upon as the pupils progress through the school thus creating a spiral, cyclical approach to teaching.  The vocabulary is to reflect the correct Scientific and English terminology and must not be dampened down to suit particular cohorts.  By adopting this approach we can begin to form the appropriate set of vocabulary to be used in all lessons as the </w:t>
      </w:r>
      <w:proofErr w:type="gramStart"/>
      <w:r>
        <w:rPr>
          <w:rFonts w:cstheme="minorHAnsi"/>
          <w:color w:val="2E74B5" w:themeColor="accent1" w:themeShade="BF"/>
          <w:sz w:val="24"/>
        </w:rPr>
        <w:t>pupils</w:t>
      </w:r>
      <w:proofErr w:type="gramEnd"/>
      <w:r>
        <w:rPr>
          <w:rFonts w:cstheme="minorHAnsi"/>
          <w:color w:val="2E74B5" w:themeColor="accent1" w:themeShade="BF"/>
          <w:sz w:val="24"/>
        </w:rPr>
        <w:t xml:space="preserve"> progress through the school.</w:t>
      </w:r>
    </w:p>
    <w:p w:rsidR="00CA5D3D" w:rsidRDefault="00CA5D3D" w:rsidP="00CA5D3D">
      <w:pPr>
        <w:spacing w:after="0" w:line="360" w:lineRule="auto"/>
        <w:jc w:val="both"/>
        <w:rPr>
          <w:rFonts w:cstheme="minorHAnsi"/>
          <w:color w:val="2E74B5" w:themeColor="accent1" w:themeShade="BF"/>
          <w:sz w:val="24"/>
        </w:rPr>
      </w:pPr>
    </w:p>
    <w:p w:rsidR="00CA5D3D" w:rsidRDefault="00CA5D3D" w:rsidP="00CA5D3D">
      <w:pPr>
        <w:spacing w:after="0" w:line="360" w:lineRule="auto"/>
        <w:jc w:val="both"/>
        <w:rPr>
          <w:rFonts w:cstheme="minorHAnsi"/>
          <w:color w:val="2E74B5" w:themeColor="accent1" w:themeShade="BF"/>
          <w:sz w:val="24"/>
        </w:rPr>
      </w:pPr>
      <w:r w:rsidRPr="00CA5D3D">
        <w:rPr>
          <w:rFonts w:cstheme="minorHAnsi"/>
          <w:color w:val="2E74B5" w:themeColor="accent1" w:themeShade="BF"/>
          <w:sz w:val="24"/>
        </w:rPr>
        <w:t xml:space="preserve">The </w:t>
      </w:r>
      <w:r>
        <w:rPr>
          <w:rFonts w:cstheme="minorHAnsi"/>
          <w:color w:val="2E74B5" w:themeColor="accent1" w:themeShade="BF"/>
          <w:sz w:val="24"/>
        </w:rPr>
        <w:t>S</w:t>
      </w:r>
      <w:r w:rsidRPr="00CA5D3D">
        <w:rPr>
          <w:rFonts w:cstheme="minorHAnsi"/>
          <w:color w:val="2E74B5" w:themeColor="accent1" w:themeShade="BF"/>
          <w:sz w:val="24"/>
        </w:rPr>
        <w:t xml:space="preserve">hort </w:t>
      </w:r>
      <w:r>
        <w:rPr>
          <w:rFonts w:cstheme="minorHAnsi"/>
          <w:color w:val="2E74B5" w:themeColor="accent1" w:themeShade="BF"/>
          <w:sz w:val="24"/>
        </w:rPr>
        <w:t>T</w:t>
      </w:r>
      <w:r w:rsidRPr="00CA5D3D">
        <w:rPr>
          <w:rFonts w:cstheme="minorHAnsi"/>
          <w:color w:val="2E74B5" w:themeColor="accent1" w:themeShade="BF"/>
          <w:sz w:val="24"/>
        </w:rPr>
        <w:t xml:space="preserve">erm plans </w:t>
      </w:r>
      <w:r>
        <w:rPr>
          <w:rFonts w:cstheme="minorHAnsi"/>
          <w:color w:val="2E74B5" w:themeColor="accent1" w:themeShade="BF"/>
          <w:sz w:val="24"/>
        </w:rPr>
        <w:t>have</w:t>
      </w:r>
      <w:r w:rsidRPr="00CA5D3D">
        <w:rPr>
          <w:rFonts w:cstheme="minorHAnsi"/>
          <w:color w:val="2E74B5" w:themeColor="accent1" w:themeShade="BF"/>
          <w:sz w:val="24"/>
        </w:rPr>
        <w:t xml:space="preserve"> a Key Vocabulary section and </w:t>
      </w:r>
      <w:r>
        <w:rPr>
          <w:rFonts w:cstheme="minorHAnsi"/>
          <w:color w:val="2E74B5" w:themeColor="accent1" w:themeShade="BF"/>
          <w:sz w:val="24"/>
        </w:rPr>
        <w:t xml:space="preserve">the </w:t>
      </w:r>
      <w:r w:rsidRPr="00CA5D3D">
        <w:rPr>
          <w:rFonts w:cstheme="minorHAnsi"/>
          <w:color w:val="2E74B5" w:themeColor="accent1" w:themeShade="BF"/>
          <w:sz w:val="24"/>
        </w:rPr>
        <w:t xml:space="preserve">Key words </w:t>
      </w:r>
      <w:r>
        <w:rPr>
          <w:rFonts w:cstheme="minorHAnsi"/>
          <w:color w:val="2E74B5" w:themeColor="accent1" w:themeShade="BF"/>
          <w:sz w:val="24"/>
        </w:rPr>
        <w:t xml:space="preserve">which are to be </w:t>
      </w:r>
      <w:r w:rsidRPr="00CA5D3D">
        <w:rPr>
          <w:rFonts w:cstheme="minorHAnsi"/>
          <w:color w:val="2E74B5" w:themeColor="accent1" w:themeShade="BF"/>
          <w:sz w:val="24"/>
        </w:rPr>
        <w:t>used in each lesson delivered.  This should reflect the correct words to be used when teaching.</w:t>
      </w:r>
      <w:r w:rsidR="00211F2A">
        <w:rPr>
          <w:rFonts w:cstheme="minorHAnsi"/>
          <w:color w:val="2E74B5" w:themeColor="accent1" w:themeShade="BF"/>
          <w:sz w:val="24"/>
        </w:rPr>
        <w:t xml:space="preserve">  This consistent approach will deliver subject knowledge in a clear and precise way.</w:t>
      </w:r>
    </w:p>
    <w:p w:rsidR="00211F2A" w:rsidRPr="00CA5D3D" w:rsidRDefault="00211F2A" w:rsidP="00211F2A">
      <w:pPr>
        <w:spacing w:after="0" w:line="360" w:lineRule="auto"/>
        <w:jc w:val="both"/>
        <w:rPr>
          <w:rFonts w:cstheme="minorHAnsi"/>
          <w:color w:val="2E74B5" w:themeColor="accent1" w:themeShade="BF"/>
          <w:sz w:val="24"/>
        </w:rPr>
      </w:pPr>
    </w:p>
    <w:p w:rsidR="00211F2A" w:rsidRDefault="008F7399" w:rsidP="00211F2A">
      <w:pPr>
        <w:spacing w:after="0" w:line="360" w:lineRule="auto"/>
        <w:jc w:val="both"/>
        <w:rPr>
          <w:rFonts w:cstheme="minorHAnsi"/>
          <w:color w:val="2E74B5" w:themeColor="accent1" w:themeShade="BF"/>
          <w:sz w:val="24"/>
        </w:rPr>
      </w:pPr>
      <w:r>
        <w:rPr>
          <w:rFonts w:cstheme="minorHAnsi"/>
          <w:color w:val="2E74B5" w:themeColor="accent1" w:themeShade="BF"/>
          <w:sz w:val="24"/>
        </w:rPr>
        <w:t>RHE</w:t>
      </w:r>
      <w:r w:rsidR="00211F2A" w:rsidRPr="00CA5D3D">
        <w:rPr>
          <w:rFonts w:cstheme="minorHAnsi"/>
          <w:color w:val="2E74B5" w:themeColor="accent1" w:themeShade="BF"/>
          <w:sz w:val="24"/>
        </w:rPr>
        <w:t xml:space="preserve"> covers some sensitive issues, the delivery of which can sometimes be challenging for both pupils and teachers. Teaching of PSHE can be connected to concerns pupils are facing in their day to day lives</w:t>
      </w:r>
      <w:r w:rsidR="00211F2A" w:rsidRPr="008F7399">
        <w:rPr>
          <w:rFonts w:cstheme="minorHAnsi"/>
          <w:color w:val="2E74B5" w:themeColor="accent1" w:themeShade="BF"/>
          <w:sz w:val="24"/>
          <w:vertAlign w:val="superscript"/>
        </w:rPr>
        <w:footnoteReference w:id="11"/>
      </w:r>
      <w:r w:rsidR="00211F2A" w:rsidRPr="008F7399">
        <w:rPr>
          <w:rFonts w:cstheme="minorHAnsi"/>
          <w:color w:val="2E74B5" w:themeColor="accent1" w:themeShade="BF"/>
          <w:sz w:val="24"/>
          <w:vertAlign w:val="superscript"/>
        </w:rPr>
        <w:t>.</w:t>
      </w:r>
      <w:r w:rsidR="00211F2A" w:rsidRPr="00CA5D3D">
        <w:rPr>
          <w:rFonts w:cstheme="minorHAnsi"/>
          <w:color w:val="2E74B5" w:themeColor="accent1" w:themeShade="BF"/>
          <w:sz w:val="24"/>
        </w:rPr>
        <w:t xml:space="preserve"> It is imperative that teachers are aware of any pastoral concerns regarding their cohort.  Often pupils may seek out adult guidance following the delivery of a unit of work and this can lead to a safeguarding disclosure.  In the likelihood of this occurring it is strongly advised the correct vocabulary be used during the delivery of </w:t>
      </w:r>
      <w:r>
        <w:rPr>
          <w:rFonts w:cstheme="minorHAnsi"/>
          <w:color w:val="2E74B5" w:themeColor="accent1" w:themeShade="BF"/>
          <w:sz w:val="24"/>
        </w:rPr>
        <w:t>RHE</w:t>
      </w:r>
      <w:r w:rsidR="00211F2A" w:rsidRPr="00CA5D3D">
        <w:rPr>
          <w:rFonts w:cstheme="minorHAnsi"/>
          <w:color w:val="2E74B5" w:themeColor="accent1" w:themeShade="BF"/>
          <w:sz w:val="24"/>
        </w:rPr>
        <w:t xml:space="preserve"> subject matter right from EYFS. By doing so one avoids any misconceptions in the event of a disclosure.</w:t>
      </w:r>
    </w:p>
    <w:p w:rsidR="00211F2A" w:rsidRPr="00CA5D3D" w:rsidRDefault="00211F2A" w:rsidP="00CA5D3D">
      <w:pPr>
        <w:spacing w:after="0" w:line="360" w:lineRule="auto"/>
        <w:jc w:val="both"/>
        <w:rPr>
          <w:rFonts w:cstheme="minorHAnsi"/>
          <w:color w:val="2E74B5" w:themeColor="accent1" w:themeShade="BF"/>
          <w:sz w:val="24"/>
        </w:rPr>
      </w:pPr>
    </w:p>
    <w:p w:rsidR="00953CC7" w:rsidRDefault="00953CC7">
      <w:pPr>
        <w:rPr>
          <w:rFonts w:asciiTheme="majorHAnsi" w:eastAsiaTheme="majorEastAsia" w:hAnsiTheme="majorHAnsi" w:cstheme="majorBidi"/>
          <w:color w:val="1F4D78" w:themeColor="accent1" w:themeShade="7F"/>
          <w:sz w:val="28"/>
          <w:szCs w:val="28"/>
          <w:u w:val="single"/>
        </w:rPr>
      </w:pPr>
      <w:r>
        <w:rPr>
          <w:rFonts w:asciiTheme="majorHAnsi" w:eastAsiaTheme="majorEastAsia" w:hAnsiTheme="majorHAnsi" w:cstheme="majorBidi"/>
          <w:color w:val="1F4D78" w:themeColor="accent1" w:themeShade="7F"/>
          <w:sz w:val="28"/>
          <w:szCs w:val="28"/>
          <w:u w:val="single"/>
        </w:rPr>
        <w:br w:type="page"/>
      </w:r>
    </w:p>
    <w:p w:rsidR="00953CC7" w:rsidRPr="006442AA" w:rsidRDefault="00953CC7" w:rsidP="00953CC7">
      <w:pPr>
        <w:spacing w:after="0" w:line="360" w:lineRule="auto"/>
      </w:pPr>
    </w:p>
    <w:p w:rsidR="00953CC7" w:rsidRDefault="00953CC7" w:rsidP="00953CC7">
      <w:pPr>
        <w:pStyle w:val="Heading1"/>
        <w:spacing w:before="0" w:line="360" w:lineRule="auto"/>
        <w:jc w:val="center"/>
        <w:rPr>
          <w:b/>
        </w:rPr>
      </w:pPr>
      <w:bookmarkStart w:id="16" w:name="_Toc40709686"/>
      <w:r w:rsidRPr="001B46A5">
        <w:rPr>
          <w:b/>
        </w:rPr>
        <w:t>Impact</w:t>
      </w:r>
      <w:bookmarkEnd w:id="16"/>
    </w:p>
    <w:p w:rsidR="004A229E" w:rsidRPr="004A229E" w:rsidRDefault="004A229E" w:rsidP="004A229E"/>
    <w:p w:rsidR="00953CC7" w:rsidRPr="00344F16" w:rsidRDefault="00344F16" w:rsidP="004A229E">
      <w:pPr>
        <w:spacing w:after="0" w:line="360" w:lineRule="auto"/>
        <w:jc w:val="both"/>
        <w:rPr>
          <w:rFonts w:cstheme="minorHAnsi"/>
          <w:color w:val="2E74B5" w:themeColor="accent1" w:themeShade="BF"/>
          <w:sz w:val="24"/>
        </w:rPr>
      </w:pPr>
      <w:r w:rsidRPr="00344F16">
        <w:rPr>
          <w:rFonts w:cstheme="minorHAnsi"/>
          <w:color w:val="2E74B5" w:themeColor="accent1" w:themeShade="BF"/>
          <w:sz w:val="24"/>
        </w:rPr>
        <w:t xml:space="preserve">The </w:t>
      </w:r>
      <w:r>
        <w:rPr>
          <w:rFonts w:cstheme="minorHAnsi"/>
          <w:color w:val="2E74B5" w:themeColor="accent1" w:themeShade="BF"/>
          <w:sz w:val="24"/>
        </w:rPr>
        <w:t xml:space="preserve">Ofsted </w:t>
      </w:r>
      <w:r w:rsidRPr="00344F16">
        <w:rPr>
          <w:rFonts w:cstheme="minorHAnsi"/>
          <w:color w:val="2E74B5" w:themeColor="accent1" w:themeShade="BF"/>
          <w:sz w:val="24"/>
        </w:rPr>
        <w:t>EIF (Education Inspection Framework)</w:t>
      </w:r>
      <w:r w:rsidRPr="004A229E">
        <w:rPr>
          <w:rFonts w:cstheme="minorHAnsi"/>
          <w:color w:val="2E74B5" w:themeColor="accent1" w:themeShade="BF"/>
          <w:sz w:val="24"/>
          <w:vertAlign w:val="superscript"/>
        </w:rPr>
        <w:footnoteReference w:id="12"/>
      </w:r>
      <w:r w:rsidRPr="004A229E">
        <w:rPr>
          <w:rFonts w:cstheme="minorHAnsi"/>
          <w:color w:val="2E74B5" w:themeColor="accent1" w:themeShade="BF"/>
          <w:sz w:val="24"/>
        </w:rPr>
        <w:t xml:space="preserve"> </w:t>
      </w:r>
      <w:r w:rsidRPr="00344F16">
        <w:rPr>
          <w:rFonts w:cstheme="minorHAnsi"/>
          <w:color w:val="2E74B5" w:themeColor="accent1" w:themeShade="BF"/>
          <w:sz w:val="24"/>
        </w:rPr>
        <w:t xml:space="preserve">states that within </w:t>
      </w:r>
      <w:r>
        <w:rPr>
          <w:rFonts w:cstheme="minorHAnsi"/>
          <w:color w:val="2E74B5" w:themeColor="accent1" w:themeShade="BF"/>
          <w:sz w:val="24"/>
        </w:rPr>
        <w:t>the third stage of the framework, ‘</w:t>
      </w:r>
      <w:r w:rsidRPr="00344F16">
        <w:rPr>
          <w:rFonts w:cstheme="minorHAnsi"/>
          <w:color w:val="2E74B5" w:themeColor="accent1" w:themeShade="BF"/>
          <w:sz w:val="24"/>
        </w:rPr>
        <w:t>Impact</w:t>
      </w:r>
      <w:r>
        <w:rPr>
          <w:rFonts w:cstheme="minorHAnsi"/>
          <w:color w:val="2E74B5" w:themeColor="accent1" w:themeShade="BF"/>
          <w:sz w:val="24"/>
        </w:rPr>
        <w:t>’</w:t>
      </w:r>
      <w:r w:rsidRPr="00344F16">
        <w:rPr>
          <w:rFonts w:cstheme="minorHAnsi"/>
          <w:color w:val="2E74B5" w:themeColor="accent1" w:themeShade="BF"/>
          <w:sz w:val="24"/>
        </w:rPr>
        <w:t xml:space="preserve"> pupils should:</w:t>
      </w:r>
    </w:p>
    <w:p w:rsidR="00344F16" w:rsidRPr="00344F16" w:rsidRDefault="00344F16" w:rsidP="00344F16">
      <w:pPr>
        <w:pStyle w:val="ListParagraph"/>
        <w:numPr>
          <w:ilvl w:val="0"/>
          <w:numId w:val="10"/>
        </w:numPr>
        <w:rPr>
          <w:rFonts w:cstheme="minorHAnsi"/>
          <w:color w:val="2E74B5" w:themeColor="accent1" w:themeShade="BF"/>
          <w:sz w:val="24"/>
        </w:rPr>
      </w:pPr>
      <w:proofErr w:type="gramStart"/>
      <w:r w:rsidRPr="00344F16">
        <w:rPr>
          <w:rFonts w:cstheme="minorHAnsi"/>
          <w:color w:val="2E74B5" w:themeColor="accent1" w:themeShade="BF"/>
          <w:sz w:val="24"/>
        </w:rPr>
        <w:t>develop</w:t>
      </w:r>
      <w:proofErr w:type="gramEnd"/>
      <w:r w:rsidRPr="00344F16">
        <w:rPr>
          <w:rFonts w:cstheme="minorHAnsi"/>
          <w:color w:val="2E74B5" w:themeColor="accent1" w:themeShade="BF"/>
          <w:sz w:val="24"/>
        </w:rPr>
        <w:t xml:space="preserve"> detailed knowledge and skills across the curriculum and, as a result, achieve well.</w:t>
      </w:r>
    </w:p>
    <w:p w:rsidR="00344F16" w:rsidRDefault="00344F16" w:rsidP="00344F16">
      <w:pPr>
        <w:pStyle w:val="ListParagraph"/>
        <w:numPr>
          <w:ilvl w:val="0"/>
          <w:numId w:val="10"/>
        </w:numPr>
        <w:rPr>
          <w:rFonts w:cstheme="minorHAnsi"/>
          <w:color w:val="2E74B5" w:themeColor="accent1" w:themeShade="BF"/>
          <w:sz w:val="24"/>
        </w:rPr>
      </w:pPr>
      <w:proofErr w:type="gramStart"/>
      <w:r w:rsidRPr="00344F16">
        <w:rPr>
          <w:rFonts w:cstheme="minorHAnsi"/>
          <w:color w:val="2E74B5" w:themeColor="accent1" w:themeShade="BF"/>
          <w:sz w:val="24"/>
        </w:rPr>
        <w:t>are</w:t>
      </w:r>
      <w:proofErr w:type="gramEnd"/>
      <w:r w:rsidRPr="00344F16">
        <w:rPr>
          <w:rFonts w:cstheme="minorHAnsi"/>
          <w:color w:val="2E74B5" w:themeColor="accent1" w:themeShade="BF"/>
          <w:sz w:val="24"/>
        </w:rPr>
        <w:t xml:space="preserve"> ready for the next stage of education.</w:t>
      </w:r>
    </w:p>
    <w:p w:rsidR="00021778" w:rsidRDefault="00021778" w:rsidP="004A229E">
      <w:pPr>
        <w:spacing w:after="0" w:line="360" w:lineRule="auto"/>
        <w:jc w:val="both"/>
        <w:rPr>
          <w:rFonts w:cstheme="minorHAnsi"/>
          <w:color w:val="2E74B5" w:themeColor="accent1" w:themeShade="BF"/>
          <w:sz w:val="24"/>
        </w:rPr>
      </w:pPr>
      <w:r>
        <w:rPr>
          <w:rFonts w:cstheme="minorHAnsi"/>
          <w:color w:val="2E74B5" w:themeColor="accent1" w:themeShade="BF"/>
          <w:sz w:val="24"/>
        </w:rPr>
        <w:t>It is also recommended that ‘there will be a greater emphasis on the behaviour and attitudes of pupils and a much less single-lens approach to data’</w:t>
      </w:r>
      <w:r w:rsidRPr="004A229E">
        <w:rPr>
          <w:color w:val="1F4E79" w:themeColor="accent1" w:themeShade="80"/>
          <w:vertAlign w:val="superscript"/>
        </w:rPr>
        <w:footnoteReference w:id="13"/>
      </w:r>
      <w:r>
        <w:rPr>
          <w:rFonts w:cstheme="minorHAnsi"/>
          <w:color w:val="2E74B5" w:themeColor="accent1" w:themeShade="BF"/>
          <w:sz w:val="24"/>
        </w:rPr>
        <w:t>.</w:t>
      </w:r>
    </w:p>
    <w:p w:rsidR="00021778" w:rsidRDefault="00021778" w:rsidP="004A229E">
      <w:pPr>
        <w:spacing w:after="0" w:line="360" w:lineRule="auto"/>
        <w:jc w:val="both"/>
        <w:rPr>
          <w:rFonts w:cstheme="minorHAnsi"/>
          <w:color w:val="2E74B5" w:themeColor="accent1" w:themeShade="BF"/>
          <w:sz w:val="24"/>
        </w:rPr>
      </w:pPr>
      <w:r>
        <w:rPr>
          <w:rFonts w:cstheme="minorHAnsi"/>
          <w:color w:val="2E74B5" w:themeColor="accent1" w:themeShade="BF"/>
          <w:sz w:val="24"/>
        </w:rPr>
        <w:t xml:space="preserve">The </w:t>
      </w:r>
      <w:proofErr w:type="spellStart"/>
      <w:r>
        <w:rPr>
          <w:rFonts w:cstheme="minorHAnsi"/>
          <w:color w:val="2E74B5" w:themeColor="accent1" w:themeShade="BF"/>
          <w:sz w:val="24"/>
        </w:rPr>
        <w:t>DfE</w:t>
      </w:r>
      <w:proofErr w:type="spellEnd"/>
      <w:r>
        <w:rPr>
          <w:rFonts w:cstheme="minorHAnsi"/>
          <w:color w:val="2E74B5" w:themeColor="accent1" w:themeShade="BF"/>
          <w:sz w:val="24"/>
        </w:rPr>
        <w:t xml:space="preserve"> produced a document in March 2015 which conducted a review of impact and effective practice in PSHE</w:t>
      </w:r>
      <w:r w:rsidRPr="004A229E">
        <w:rPr>
          <w:color w:val="1F4E79" w:themeColor="accent1" w:themeShade="80"/>
          <w:vertAlign w:val="superscript"/>
        </w:rPr>
        <w:footnoteReference w:id="14"/>
      </w:r>
      <w:r w:rsidR="00011CF1">
        <w:rPr>
          <w:rFonts w:cstheme="minorHAnsi"/>
          <w:color w:val="2E74B5" w:themeColor="accent1" w:themeShade="BF"/>
          <w:sz w:val="24"/>
        </w:rPr>
        <w:t xml:space="preserve">. Within this document are six main points which will formulate the outcome. </w:t>
      </w:r>
      <w:r w:rsidR="00011CF1" w:rsidRPr="004A229E">
        <w:rPr>
          <w:rFonts w:cstheme="minorHAnsi"/>
          <w:color w:val="2E74B5" w:themeColor="accent1" w:themeShade="BF"/>
          <w:sz w:val="24"/>
        </w:rPr>
        <w:t>(Ref Appendix 6)</w:t>
      </w:r>
    </w:p>
    <w:p w:rsidR="004A229E" w:rsidRPr="004A229E" w:rsidRDefault="004A229E" w:rsidP="004A229E">
      <w:pPr>
        <w:spacing w:after="0" w:line="360" w:lineRule="auto"/>
        <w:jc w:val="both"/>
        <w:rPr>
          <w:rFonts w:cstheme="minorHAnsi"/>
          <w:color w:val="2E74B5" w:themeColor="accent1" w:themeShade="BF"/>
          <w:sz w:val="24"/>
        </w:rPr>
      </w:pPr>
    </w:p>
    <w:p w:rsidR="00953CC7" w:rsidRDefault="0084350B" w:rsidP="00953CC7">
      <w:pPr>
        <w:spacing w:after="0" w:line="360" w:lineRule="auto"/>
      </w:pPr>
      <w:r>
        <w:rPr>
          <w:noProof/>
          <w:lang w:eastAsia="en-GB"/>
        </w:rPr>
        <w:drawing>
          <wp:inline distT="0" distB="0" distL="0" distR="0">
            <wp:extent cx="6629400" cy="4981575"/>
            <wp:effectExtent l="38100" t="1905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53CC7" w:rsidRDefault="00953CC7" w:rsidP="00953CC7">
      <w:pPr>
        <w:spacing w:after="0" w:line="360" w:lineRule="auto"/>
        <w:rPr>
          <w:color w:val="2E74B5" w:themeColor="accent1" w:themeShade="BF"/>
        </w:rPr>
      </w:pPr>
    </w:p>
    <w:p w:rsidR="00165FBF" w:rsidRDefault="00165FBF" w:rsidP="00953CC7">
      <w:pPr>
        <w:spacing w:after="0" w:line="360" w:lineRule="auto"/>
        <w:rPr>
          <w:color w:val="2E74B5" w:themeColor="accent1" w:themeShade="BF"/>
        </w:rPr>
      </w:pPr>
    </w:p>
    <w:p w:rsidR="00165FBF" w:rsidRDefault="00165FBF" w:rsidP="00953CC7">
      <w:pPr>
        <w:spacing w:after="0" w:line="360" w:lineRule="auto"/>
        <w:rPr>
          <w:color w:val="2E74B5" w:themeColor="accent1" w:themeShade="BF"/>
        </w:rPr>
      </w:pPr>
    </w:p>
    <w:p w:rsidR="00953CC7" w:rsidRPr="001B46A5" w:rsidRDefault="00953CC7" w:rsidP="00953CC7">
      <w:pPr>
        <w:pStyle w:val="Heading1"/>
        <w:spacing w:before="0" w:line="360" w:lineRule="auto"/>
        <w:jc w:val="center"/>
        <w:rPr>
          <w:b/>
        </w:rPr>
      </w:pPr>
      <w:bookmarkStart w:id="17" w:name="_Toc40709687"/>
      <w:r w:rsidRPr="001B46A5">
        <w:rPr>
          <w:b/>
        </w:rPr>
        <w:t>Expectations and Non Negotiables</w:t>
      </w:r>
      <w:bookmarkEnd w:id="17"/>
    </w:p>
    <w:p w:rsidR="00953CC7" w:rsidRPr="00E31AB9" w:rsidRDefault="00953CC7" w:rsidP="00953CC7">
      <w:pPr>
        <w:spacing w:after="0" w:line="360" w:lineRule="auto"/>
        <w:rPr>
          <w:sz w:val="24"/>
        </w:rPr>
      </w:pPr>
    </w:p>
    <w:p w:rsidR="00B32488" w:rsidRDefault="000C2ED9" w:rsidP="002856F7">
      <w:pPr>
        <w:pStyle w:val="ListParagraph"/>
        <w:numPr>
          <w:ilvl w:val="0"/>
          <w:numId w:val="9"/>
        </w:numPr>
        <w:spacing w:after="0" w:line="360" w:lineRule="auto"/>
        <w:rPr>
          <w:rFonts w:cstheme="minorHAnsi"/>
          <w:color w:val="2E74B5" w:themeColor="accent1" w:themeShade="BF"/>
          <w:sz w:val="24"/>
        </w:rPr>
      </w:pPr>
      <w:r w:rsidRPr="00B32488">
        <w:rPr>
          <w:rFonts w:cstheme="minorHAnsi"/>
          <w:color w:val="2E74B5" w:themeColor="accent1" w:themeShade="BF"/>
          <w:sz w:val="24"/>
        </w:rPr>
        <w:t>RHE</w:t>
      </w:r>
      <w:r w:rsidR="00953CC7" w:rsidRPr="00B32488">
        <w:rPr>
          <w:rFonts w:cstheme="minorHAnsi"/>
          <w:color w:val="2E74B5" w:themeColor="accent1" w:themeShade="BF"/>
          <w:sz w:val="24"/>
        </w:rPr>
        <w:t xml:space="preserve"> is delivered on a weekly </w:t>
      </w:r>
      <w:r w:rsidR="00B32488" w:rsidRPr="00B32488">
        <w:rPr>
          <w:rFonts w:cstheme="minorHAnsi"/>
          <w:color w:val="2E74B5" w:themeColor="accent1" w:themeShade="BF"/>
          <w:sz w:val="24"/>
        </w:rPr>
        <w:t xml:space="preserve">or half termly block basis with </w:t>
      </w:r>
      <w:r w:rsidR="00953CC7" w:rsidRPr="00B32488">
        <w:rPr>
          <w:rFonts w:cstheme="minorHAnsi"/>
          <w:color w:val="2E74B5" w:themeColor="accent1" w:themeShade="BF"/>
          <w:sz w:val="24"/>
        </w:rPr>
        <w:t>learning</w:t>
      </w:r>
      <w:r w:rsidR="00B32488" w:rsidRPr="00B32488">
        <w:rPr>
          <w:rFonts w:cstheme="minorHAnsi"/>
          <w:color w:val="2E74B5" w:themeColor="accent1" w:themeShade="BF"/>
          <w:sz w:val="24"/>
        </w:rPr>
        <w:t xml:space="preserve"> of</w:t>
      </w:r>
      <w:r w:rsidR="002B3506">
        <w:rPr>
          <w:rFonts w:cstheme="minorHAnsi"/>
          <w:color w:val="2E74B5" w:themeColor="accent1" w:themeShade="BF"/>
          <w:sz w:val="24"/>
        </w:rPr>
        <w:t xml:space="preserve"> 40 </w:t>
      </w:r>
      <w:proofErr w:type="spellStart"/>
      <w:r w:rsidR="002B3506">
        <w:rPr>
          <w:rFonts w:cstheme="minorHAnsi"/>
          <w:color w:val="2E74B5" w:themeColor="accent1" w:themeShade="BF"/>
          <w:sz w:val="24"/>
        </w:rPr>
        <w:t>mins</w:t>
      </w:r>
      <w:proofErr w:type="spellEnd"/>
      <w:r w:rsidR="00B32488">
        <w:rPr>
          <w:rFonts w:cstheme="minorHAnsi"/>
          <w:color w:val="2E74B5" w:themeColor="accent1" w:themeShade="BF"/>
          <w:sz w:val="24"/>
        </w:rPr>
        <w:t>/week.</w:t>
      </w:r>
    </w:p>
    <w:p w:rsidR="00B32488" w:rsidRDefault="00B32488" w:rsidP="002856F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RHE is also to be delivered as a holistic approach through discrete lessons conveying moral and social outcomes within whole school assemblies, class worship, focused events and support of charity.</w:t>
      </w:r>
    </w:p>
    <w:p w:rsidR="00953CC7" w:rsidRDefault="00953CC7" w:rsidP="002856F7">
      <w:pPr>
        <w:pStyle w:val="ListParagraph"/>
        <w:numPr>
          <w:ilvl w:val="0"/>
          <w:numId w:val="9"/>
        </w:numPr>
        <w:spacing w:after="0" w:line="360" w:lineRule="auto"/>
        <w:rPr>
          <w:rFonts w:cstheme="minorHAnsi"/>
          <w:color w:val="2E74B5" w:themeColor="accent1" w:themeShade="BF"/>
          <w:sz w:val="24"/>
        </w:rPr>
      </w:pPr>
      <w:r w:rsidRPr="00B32488">
        <w:rPr>
          <w:rFonts w:cstheme="minorHAnsi"/>
          <w:color w:val="2E74B5" w:themeColor="accent1" w:themeShade="BF"/>
          <w:sz w:val="24"/>
        </w:rPr>
        <w:t xml:space="preserve">Work is recorded in </w:t>
      </w:r>
      <w:r w:rsidR="00B32488">
        <w:rPr>
          <w:rFonts w:cstheme="minorHAnsi"/>
          <w:color w:val="2E74B5" w:themeColor="accent1" w:themeShade="BF"/>
          <w:sz w:val="24"/>
        </w:rPr>
        <w:t>a RHE learning journal</w:t>
      </w:r>
      <w:r w:rsidRPr="00B32488">
        <w:rPr>
          <w:rFonts w:cstheme="minorHAnsi"/>
          <w:color w:val="2E74B5" w:themeColor="accent1" w:themeShade="BF"/>
          <w:sz w:val="24"/>
        </w:rPr>
        <w:t>, with limited use of worksheets</w:t>
      </w:r>
      <w:r w:rsidR="00B32488">
        <w:rPr>
          <w:rFonts w:cstheme="minorHAnsi"/>
          <w:color w:val="2E74B5" w:themeColor="accent1" w:themeShade="BF"/>
          <w:sz w:val="24"/>
        </w:rPr>
        <w:t>.</w:t>
      </w:r>
    </w:p>
    <w:p w:rsidR="00B32488" w:rsidRPr="00B32488" w:rsidRDefault="00B32488" w:rsidP="002856F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Work is to be displayed in classrooms and around prayer corners.</w:t>
      </w:r>
    </w:p>
    <w:p w:rsidR="00953CC7" w:rsidRPr="003A1C30" w:rsidRDefault="00B32488"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RHE learning journals will</w:t>
      </w:r>
      <w:r w:rsidR="00953CC7" w:rsidRPr="003A1C30">
        <w:rPr>
          <w:rFonts w:cstheme="minorHAnsi"/>
          <w:color w:val="2E74B5" w:themeColor="accent1" w:themeShade="BF"/>
          <w:sz w:val="24"/>
        </w:rPr>
        <w:t xml:space="preserve"> </w:t>
      </w:r>
      <w:r>
        <w:rPr>
          <w:rFonts w:cstheme="minorHAnsi"/>
          <w:color w:val="2E74B5" w:themeColor="accent1" w:themeShade="BF"/>
          <w:sz w:val="24"/>
        </w:rPr>
        <w:t>evidence where all learning, perception and understanding</w:t>
      </w:r>
      <w:r w:rsidR="00953CC7" w:rsidRPr="003A1C30">
        <w:rPr>
          <w:rFonts w:cstheme="minorHAnsi"/>
          <w:color w:val="2E74B5" w:themeColor="accent1" w:themeShade="BF"/>
          <w:sz w:val="24"/>
        </w:rPr>
        <w:t xml:space="preserve"> </w:t>
      </w:r>
      <w:r>
        <w:rPr>
          <w:rFonts w:cstheme="minorHAnsi"/>
          <w:color w:val="2E74B5" w:themeColor="accent1" w:themeShade="BF"/>
          <w:sz w:val="24"/>
        </w:rPr>
        <w:t>is</w:t>
      </w:r>
      <w:r w:rsidR="00953CC7" w:rsidRPr="003A1C30">
        <w:rPr>
          <w:rFonts w:cstheme="minorHAnsi"/>
          <w:color w:val="2E74B5" w:themeColor="accent1" w:themeShade="BF"/>
          <w:sz w:val="24"/>
        </w:rPr>
        <w:t xml:space="preserve"> recorded, collecting every aspect of the individual</w:t>
      </w:r>
      <w:r w:rsidR="00953CC7">
        <w:rPr>
          <w:rFonts w:cstheme="minorHAnsi"/>
          <w:color w:val="2E74B5" w:themeColor="accent1" w:themeShade="BF"/>
          <w:sz w:val="24"/>
        </w:rPr>
        <w:t xml:space="preserve"> pupils’</w:t>
      </w:r>
      <w:r w:rsidR="00953CC7" w:rsidRPr="003A1C30">
        <w:rPr>
          <w:rFonts w:cstheme="minorHAnsi"/>
          <w:color w:val="2E74B5" w:themeColor="accent1" w:themeShade="BF"/>
          <w:sz w:val="24"/>
        </w:rPr>
        <w:t xml:space="preserve"> learning journey</w:t>
      </w:r>
      <w:r w:rsidR="00953CC7">
        <w:rPr>
          <w:rFonts w:cstheme="minorHAnsi"/>
          <w:color w:val="2E74B5" w:themeColor="accent1" w:themeShade="BF"/>
          <w:sz w:val="24"/>
        </w:rPr>
        <w:t>s</w:t>
      </w:r>
      <w:r w:rsidR="00953CC7" w:rsidRPr="003A1C30">
        <w:rPr>
          <w:rFonts w:cstheme="minorHAnsi"/>
          <w:color w:val="2E74B5" w:themeColor="accent1" w:themeShade="BF"/>
          <w:sz w:val="24"/>
        </w:rPr>
        <w:t>, and capturing progress over time</w:t>
      </w:r>
      <w:r w:rsidR="00953CC7">
        <w:rPr>
          <w:rFonts w:cstheme="minorHAnsi"/>
          <w:color w:val="2E74B5" w:themeColor="accent1" w:themeShade="BF"/>
          <w:sz w:val="24"/>
        </w:rPr>
        <w:t>.</w:t>
      </w:r>
    </w:p>
    <w:p w:rsidR="00953CC7" w:rsidRDefault="00953CC7" w:rsidP="00953CC7">
      <w:pPr>
        <w:pStyle w:val="ListParagraph"/>
        <w:numPr>
          <w:ilvl w:val="0"/>
          <w:numId w:val="9"/>
        </w:numPr>
        <w:spacing w:after="0" w:line="360" w:lineRule="auto"/>
        <w:rPr>
          <w:rFonts w:cstheme="minorHAnsi"/>
          <w:color w:val="2E74B5" w:themeColor="accent1" w:themeShade="BF"/>
          <w:sz w:val="24"/>
        </w:rPr>
      </w:pPr>
      <w:r w:rsidRPr="00830A4B">
        <w:rPr>
          <w:rFonts w:cstheme="minorHAnsi"/>
          <w:color w:val="2E74B5" w:themeColor="accent1" w:themeShade="BF"/>
          <w:sz w:val="24"/>
        </w:rPr>
        <w:t xml:space="preserve">Other evidence is collected on </w:t>
      </w:r>
      <w:r w:rsidR="002B3506">
        <w:rPr>
          <w:rFonts w:cstheme="minorHAnsi"/>
          <w:color w:val="2E74B5" w:themeColor="accent1" w:themeShade="BF"/>
          <w:sz w:val="24"/>
        </w:rPr>
        <w:t>Evidence Me/</w:t>
      </w:r>
      <w:r w:rsidRPr="00830A4B">
        <w:rPr>
          <w:rFonts w:cstheme="minorHAnsi"/>
          <w:color w:val="2E74B5" w:themeColor="accent1" w:themeShade="BF"/>
          <w:sz w:val="24"/>
        </w:rPr>
        <w:t xml:space="preserve">2Simple – this aims to build a cohesive picture of each pupil’s knowledge and skills </w:t>
      </w:r>
      <w:r w:rsidR="00B32488">
        <w:rPr>
          <w:rFonts w:cstheme="minorHAnsi"/>
          <w:color w:val="2E74B5" w:themeColor="accent1" w:themeShade="BF"/>
          <w:sz w:val="24"/>
        </w:rPr>
        <w:t>performed within practical activities.</w:t>
      </w:r>
    </w:p>
    <w:p w:rsidR="00953CC7" w:rsidRPr="00830A4B" w:rsidRDefault="00B32488"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The correct key vocabulary</w:t>
      </w:r>
      <w:r w:rsidR="00953CC7" w:rsidRPr="00830A4B">
        <w:rPr>
          <w:rFonts w:cstheme="minorHAnsi"/>
          <w:color w:val="2E74B5" w:themeColor="accent1" w:themeShade="BF"/>
          <w:sz w:val="24"/>
        </w:rPr>
        <w:t xml:space="preserve"> is developed alongside knowledge and throughout ALL units, in real life context were possible.</w:t>
      </w:r>
    </w:p>
    <w:p w:rsidR="00953CC7" w:rsidRDefault="008F7399"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RHE</w:t>
      </w:r>
      <w:r w:rsidR="00B32488">
        <w:rPr>
          <w:rFonts w:cstheme="minorHAnsi"/>
          <w:color w:val="2E74B5" w:themeColor="accent1" w:themeShade="BF"/>
          <w:sz w:val="24"/>
        </w:rPr>
        <w:t xml:space="preserve"> understanding is developed through the use of resources such as visual/digital media; and age appropriate real life examples provided.</w:t>
      </w:r>
    </w:p>
    <w:p w:rsidR="00B32488" w:rsidRDefault="00B32488"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 xml:space="preserve">Teachers to have a pastoral understanding of their cohort prior to delivery of </w:t>
      </w:r>
      <w:r w:rsidR="008F7399">
        <w:rPr>
          <w:rFonts w:cstheme="minorHAnsi"/>
          <w:color w:val="2E74B5" w:themeColor="accent1" w:themeShade="BF"/>
          <w:sz w:val="24"/>
        </w:rPr>
        <w:t>RHE</w:t>
      </w:r>
      <w:r>
        <w:rPr>
          <w:rFonts w:cstheme="minorHAnsi"/>
          <w:color w:val="2E74B5" w:themeColor="accent1" w:themeShade="BF"/>
          <w:sz w:val="24"/>
        </w:rPr>
        <w:t xml:space="preserve"> scheme of work.  This can be obtained from HT, SLT, DSL teams and previous teacher handover.</w:t>
      </w:r>
    </w:p>
    <w:p w:rsidR="00B32488" w:rsidRDefault="00B32488"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Teachers to provide opportunities for pupils to be heard.</w:t>
      </w:r>
    </w:p>
    <w:p w:rsidR="00953CC7" w:rsidRDefault="00953CC7" w:rsidP="00953CC7">
      <w:pPr>
        <w:pStyle w:val="ListParagraph"/>
        <w:spacing w:after="0" w:line="360" w:lineRule="auto"/>
        <w:rPr>
          <w:rFonts w:cstheme="minorHAnsi"/>
          <w:color w:val="2E74B5" w:themeColor="accent1" w:themeShade="BF"/>
          <w:sz w:val="24"/>
        </w:rPr>
      </w:pPr>
    </w:p>
    <w:p w:rsidR="00953CC7" w:rsidRPr="00830A4B" w:rsidRDefault="00953CC7" w:rsidP="00953CC7">
      <w:pPr>
        <w:pStyle w:val="ListParagraph"/>
        <w:spacing w:after="0" w:line="360" w:lineRule="auto"/>
        <w:ind w:left="0"/>
        <w:rPr>
          <w:rFonts w:cstheme="minorHAnsi"/>
          <w:b/>
          <w:color w:val="2E74B5" w:themeColor="accent1" w:themeShade="BF"/>
          <w:sz w:val="24"/>
        </w:rPr>
      </w:pPr>
      <w:bookmarkStart w:id="18" w:name="_GoBack"/>
      <w:r w:rsidRPr="00830A4B">
        <w:rPr>
          <w:rFonts w:cstheme="minorHAnsi"/>
          <w:b/>
          <w:color w:val="2E74B5" w:themeColor="accent1" w:themeShade="BF"/>
          <w:sz w:val="24"/>
        </w:rPr>
        <w:t>English</w:t>
      </w:r>
    </w:p>
    <w:p w:rsidR="00953CC7" w:rsidRPr="00BD6088" w:rsidRDefault="00953CC7" w:rsidP="00953CC7">
      <w:pPr>
        <w:pStyle w:val="ListParagraph"/>
        <w:numPr>
          <w:ilvl w:val="0"/>
          <w:numId w:val="9"/>
        </w:numPr>
        <w:spacing w:after="0" w:line="360" w:lineRule="auto"/>
        <w:rPr>
          <w:rFonts w:cstheme="minorHAnsi"/>
          <w:color w:val="2E74B5" w:themeColor="accent1" w:themeShade="BF"/>
          <w:sz w:val="24"/>
        </w:rPr>
      </w:pPr>
      <w:r w:rsidRPr="00BD6088">
        <w:rPr>
          <w:rFonts w:cstheme="minorHAnsi"/>
          <w:color w:val="2E74B5" w:themeColor="accent1" w:themeShade="BF"/>
          <w:sz w:val="24"/>
        </w:rPr>
        <w:t xml:space="preserve">Pupils are </w:t>
      </w:r>
      <w:r>
        <w:rPr>
          <w:rFonts w:cstheme="minorHAnsi"/>
          <w:color w:val="2E74B5" w:themeColor="accent1" w:themeShade="BF"/>
          <w:sz w:val="24"/>
        </w:rPr>
        <w:t>expected to use correct, technical and scientific</w:t>
      </w:r>
      <w:r w:rsidRPr="00BD6088">
        <w:rPr>
          <w:rFonts w:cstheme="minorHAnsi"/>
          <w:color w:val="2E74B5" w:themeColor="accent1" w:themeShade="BF"/>
          <w:sz w:val="24"/>
        </w:rPr>
        <w:t xml:space="preserve"> vocabulary as outlined </w:t>
      </w:r>
      <w:r>
        <w:rPr>
          <w:rFonts w:cstheme="minorHAnsi"/>
          <w:color w:val="2E74B5" w:themeColor="accent1" w:themeShade="BF"/>
          <w:sz w:val="24"/>
        </w:rPr>
        <w:t>above.</w:t>
      </w:r>
    </w:p>
    <w:p w:rsidR="00953CC7" w:rsidRDefault="00953CC7" w:rsidP="00953CC7">
      <w:pPr>
        <w:pStyle w:val="ListParagraph"/>
        <w:numPr>
          <w:ilvl w:val="0"/>
          <w:numId w:val="9"/>
        </w:numPr>
        <w:spacing w:after="0" w:line="360" w:lineRule="auto"/>
        <w:rPr>
          <w:rFonts w:cstheme="minorHAnsi"/>
          <w:color w:val="2E74B5" w:themeColor="accent1" w:themeShade="BF"/>
          <w:sz w:val="24"/>
        </w:rPr>
      </w:pPr>
      <w:proofErr w:type="gramStart"/>
      <w:r w:rsidRPr="00830A4B">
        <w:rPr>
          <w:rFonts w:cstheme="minorHAnsi"/>
          <w:color w:val="2E74B5" w:themeColor="accent1" w:themeShade="BF"/>
          <w:sz w:val="24"/>
        </w:rPr>
        <w:t>Teachers</w:t>
      </w:r>
      <w:proofErr w:type="gramEnd"/>
      <w:r w:rsidRPr="00830A4B">
        <w:rPr>
          <w:rFonts w:cstheme="minorHAnsi"/>
          <w:color w:val="2E74B5" w:themeColor="accent1" w:themeShade="BF"/>
          <w:sz w:val="24"/>
        </w:rPr>
        <w:t xml:space="preserve"> plan, both formal and informal, ‘Speaking and Listening’ opportunities which allow pupils to present, discuss, re</w:t>
      </w:r>
      <w:r w:rsidR="00B32488">
        <w:rPr>
          <w:rFonts w:cstheme="minorHAnsi"/>
          <w:color w:val="2E74B5" w:themeColor="accent1" w:themeShade="BF"/>
          <w:sz w:val="24"/>
        </w:rPr>
        <w:t xml:space="preserve">ason and justify understanding </w:t>
      </w:r>
      <w:r w:rsidRPr="00830A4B">
        <w:rPr>
          <w:rFonts w:cstheme="minorHAnsi"/>
          <w:color w:val="2E74B5" w:themeColor="accent1" w:themeShade="BF"/>
          <w:sz w:val="24"/>
        </w:rPr>
        <w:t xml:space="preserve">and </w:t>
      </w:r>
      <w:r w:rsidR="00B32488">
        <w:rPr>
          <w:rFonts w:cstheme="minorHAnsi"/>
          <w:color w:val="2E74B5" w:themeColor="accent1" w:themeShade="BF"/>
          <w:sz w:val="24"/>
        </w:rPr>
        <w:t>application</w:t>
      </w:r>
      <w:r w:rsidRPr="00830A4B">
        <w:rPr>
          <w:rFonts w:cstheme="minorHAnsi"/>
          <w:color w:val="2E74B5" w:themeColor="accent1" w:themeShade="BF"/>
          <w:sz w:val="24"/>
        </w:rPr>
        <w:t xml:space="preserve">. </w:t>
      </w:r>
    </w:p>
    <w:p w:rsidR="00B32488" w:rsidRPr="00830A4B" w:rsidRDefault="00B32488"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Teachers to provide different forms of media to enable children to express themselves</w:t>
      </w:r>
    </w:p>
    <w:p w:rsidR="00953CC7" w:rsidRDefault="00953CC7" w:rsidP="00953CC7">
      <w:pPr>
        <w:pStyle w:val="ListParagraph"/>
        <w:numPr>
          <w:ilvl w:val="0"/>
          <w:numId w:val="9"/>
        </w:numPr>
        <w:spacing w:after="0" w:line="360" w:lineRule="auto"/>
        <w:rPr>
          <w:rFonts w:cstheme="minorHAnsi"/>
          <w:color w:val="2E74B5" w:themeColor="accent1" w:themeShade="BF"/>
          <w:sz w:val="24"/>
        </w:rPr>
      </w:pPr>
      <w:r>
        <w:rPr>
          <w:rFonts w:cstheme="minorHAnsi"/>
          <w:color w:val="2E74B5" w:themeColor="accent1" w:themeShade="BF"/>
          <w:sz w:val="24"/>
        </w:rPr>
        <w:t xml:space="preserve">Pupils </w:t>
      </w:r>
      <w:r w:rsidRPr="00830A4B">
        <w:rPr>
          <w:rFonts w:cstheme="minorHAnsi"/>
          <w:color w:val="2E74B5" w:themeColor="accent1" w:themeShade="BF"/>
          <w:sz w:val="24"/>
        </w:rPr>
        <w:t>use their reading skills fre</w:t>
      </w:r>
      <w:r>
        <w:rPr>
          <w:rFonts w:cstheme="minorHAnsi"/>
          <w:color w:val="2E74B5" w:themeColor="accent1" w:themeShade="BF"/>
          <w:sz w:val="24"/>
        </w:rPr>
        <w:t xml:space="preserve">quently during </w:t>
      </w:r>
      <w:r w:rsidR="008F7399">
        <w:rPr>
          <w:rFonts w:cstheme="minorHAnsi"/>
          <w:color w:val="2E74B5" w:themeColor="accent1" w:themeShade="BF"/>
          <w:sz w:val="24"/>
        </w:rPr>
        <w:t>RHE</w:t>
      </w:r>
      <w:r>
        <w:rPr>
          <w:rFonts w:cstheme="minorHAnsi"/>
          <w:color w:val="2E74B5" w:themeColor="accent1" w:themeShade="BF"/>
          <w:sz w:val="24"/>
        </w:rPr>
        <w:t xml:space="preserve"> lessons - encouraging</w:t>
      </w:r>
      <w:r w:rsidRPr="00830A4B">
        <w:rPr>
          <w:rFonts w:cstheme="minorHAnsi"/>
          <w:color w:val="2E74B5" w:themeColor="accent1" w:themeShade="BF"/>
          <w:sz w:val="24"/>
        </w:rPr>
        <w:t xml:space="preserve"> to read about </w:t>
      </w:r>
      <w:r w:rsidR="00FF276F">
        <w:rPr>
          <w:rFonts w:cstheme="minorHAnsi"/>
          <w:color w:val="2E74B5" w:themeColor="accent1" w:themeShade="BF"/>
          <w:sz w:val="24"/>
        </w:rPr>
        <w:t xml:space="preserve">real life scenarios leading to an </w:t>
      </w:r>
      <w:r w:rsidRPr="00830A4B">
        <w:rPr>
          <w:rFonts w:cstheme="minorHAnsi"/>
          <w:color w:val="2E74B5" w:themeColor="accent1" w:themeShade="BF"/>
          <w:sz w:val="24"/>
        </w:rPr>
        <w:t>understand</w:t>
      </w:r>
      <w:r>
        <w:rPr>
          <w:rFonts w:cstheme="minorHAnsi"/>
          <w:color w:val="2E74B5" w:themeColor="accent1" w:themeShade="BF"/>
          <w:sz w:val="24"/>
        </w:rPr>
        <w:t xml:space="preserve">ing </w:t>
      </w:r>
      <w:r w:rsidR="00FF276F">
        <w:rPr>
          <w:rFonts w:cstheme="minorHAnsi"/>
          <w:color w:val="2E74B5" w:themeColor="accent1" w:themeShade="BF"/>
          <w:sz w:val="24"/>
        </w:rPr>
        <w:t xml:space="preserve">of </w:t>
      </w:r>
      <w:r>
        <w:rPr>
          <w:rFonts w:cstheme="minorHAnsi"/>
          <w:color w:val="2E74B5" w:themeColor="accent1" w:themeShade="BF"/>
          <w:sz w:val="24"/>
        </w:rPr>
        <w:t xml:space="preserve">the impact on </w:t>
      </w:r>
      <w:r w:rsidRPr="00830A4B">
        <w:rPr>
          <w:rFonts w:cstheme="minorHAnsi"/>
          <w:color w:val="2E74B5" w:themeColor="accent1" w:themeShade="BF"/>
          <w:sz w:val="24"/>
        </w:rPr>
        <w:t>lives today</w:t>
      </w:r>
      <w:r w:rsidR="00FF276F">
        <w:rPr>
          <w:rFonts w:cstheme="minorHAnsi"/>
          <w:color w:val="2E74B5" w:themeColor="accent1" w:themeShade="BF"/>
          <w:sz w:val="24"/>
        </w:rPr>
        <w:t xml:space="preserve"> and in the future</w:t>
      </w:r>
      <w:r w:rsidRPr="00830A4B">
        <w:rPr>
          <w:rFonts w:cstheme="minorHAnsi"/>
          <w:color w:val="2E74B5" w:themeColor="accent1" w:themeShade="BF"/>
          <w:sz w:val="24"/>
        </w:rPr>
        <w:t xml:space="preserve">. </w:t>
      </w:r>
    </w:p>
    <w:p w:rsidR="00953CC7" w:rsidRDefault="00953CC7" w:rsidP="00953CC7">
      <w:pPr>
        <w:pStyle w:val="ListParagraph"/>
        <w:numPr>
          <w:ilvl w:val="0"/>
          <w:numId w:val="9"/>
        </w:numPr>
        <w:spacing w:after="0" w:line="360" w:lineRule="auto"/>
        <w:rPr>
          <w:rFonts w:cstheme="minorHAnsi"/>
          <w:color w:val="2E74B5" w:themeColor="accent1" w:themeShade="BF"/>
          <w:sz w:val="24"/>
        </w:rPr>
      </w:pPr>
      <w:r w:rsidRPr="00830A4B">
        <w:rPr>
          <w:rFonts w:cstheme="minorHAnsi"/>
          <w:color w:val="2E74B5" w:themeColor="accent1" w:themeShade="BF"/>
          <w:sz w:val="24"/>
        </w:rPr>
        <w:t xml:space="preserve">When possible, </w:t>
      </w:r>
      <w:r w:rsidR="00FF276F">
        <w:rPr>
          <w:rFonts w:cstheme="minorHAnsi"/>
          <w:color w:val="2E74B5" w:themeColor="accent1" w:themeShade="BF"/>
          <w:sz w:val="24"/>
        </w:rPr>
        <w:t>discussion around text to accommodate inference skills.</w:t>
      </w:r>
      <w:r w:rsidRPr="00830A4B">
        <w:rPr>
          <w:rFonts w:cstheme="minorHAnsi"/>
          <w:color w:val="2E74B5" w:themeColor="accent1" w:themeShade="BF"/>
          <w:sz w:val="24"/>
        </w:rPr>
        <w:t xml:space="preserve"> </w:t>
      </w:r>
    </w:p>
    <w:p w:rsidR="00953CC7" w:rsidRDefault="00953CC7" w:rsidP="00953CC7">
      <w:pPr>
        <w:pStyle w:val="ListParagraph"/>
        <w:numPr>
          <w:ilvl w:val="0"/>
          <w:numId w:val="9"/>
        </w:numPr>
        <w:spacing w:after="0" w:line="360" w:lineRule="auto"/>
        <w:rPr>
          <w:rFonts w:cstheme="minorHAnsi"/>
          <w:color w:val="2E74B5" w:themeColor="accent1" w:themeShade="BF"/>
          <w:sz w:val="24"/>
        </w:rPr>
      </w:pPr>
      <w:r w:rsidRPr="003A1C30">
        <w:rPr>
          <w:rFonts w:cstheme="minorHAnsi"/>
          <w:color w:val="2E74B5" w:themeColor="accent1" w:themeShade="BF"/>
          <w:sz w:val="24"/>
        </w:rPr>
        <w:t xml:space="preserve">Presentation and Marking </w:t>
      </w:r>
      <w:proofErr w:type="spellStart"/>
      <w:r w:rsidRPr="003A1C30">
        <w:rPr>
          <w:rFonts w:cstheme="minorHAnsi"/>
          <w:color w:val="2E74B5" w:themeColor="accent1" w:themeShade="BF"/>
          <w:sz w:val="24"/>
        </w:rPr>
        <w:t>etc</w:t>
      </w:r>
      <w:proofErr w:type="spellEnd"/>
      <w:r w:rsidRPr="003A1C30">
        <w:rPr>
          <w:rFonts w:cstheme="minorHAnsi"/>
          <w:color w:val="2E74B5" w:themeColor="accent1" w:themeShade="BF"/>
          <w:sz w:val="24"/>
        </w:rPr>
        <w:t xml:space="preserve"> as per </w:t>
      </w:r>
      <w:r>
        <w:rPr>
          <w:rFonts w:cstheme="minorHAnsi"/>
          <w:color w:val="2E74B5" w:themeColor="accent1" w:themeShade="BF"/>
          <w:sz w:val="24"/>
        </w:rPr>
        <w:t xml:space="preserve">whole school </w:t>
      </w:r>
      <w:r w:rsidRPr="003A1C30">
        <w:rPr>
          <w:rFonts w:cstheme="minorHAnsi"/>
          <w:color w:val="2E74B5" w:themeColor="accent1" w:themeShade="BF"/>
          <w:sz w:val="24"/>
        </w:rPr>
        <w:t>policies</w:t>
      </w:r>
      <w:r>
        <w:rPr>
          <w:rFonts w:cstheme="minorHAnsi"/>
          <w:color w:val="2E74B5" w:themeColor="accent1" w:themeShade="BF"/>
          <w:sz w:val="24"/>
        </w:rPr>
        <w:t xml:space="preserve"> – with high expectation.</w:t>
      </w:r>
    </w:p>
    <w:p w:rsidR="00953CC7" w:rsidRDefault="00953CC7" w:rsidP="00953CC7">
      <w:pPr>
        <w:pStyle w:val="ListParagraph"/>
        <w:spacing w:after="0" w:line="360" w:lineRule="auto"/>
        <w:rPr>
          <w:rFonts w:cstheme="minorHAnsi"/>
          <w:color w:val="2E74B5" w:themeColor="accent1" w:themeShade="BF"/>
          <w:sz w:val="24"/>
        </w:rPr>
      </w:pPr>
    </w:p>
    <w:p w:rsidR="00FF276F" w:rsidRPr="00FF276F" w:rsidRDefault="00FF276F" w:rsidP="00FF276F">
      <w:pPr>
        <w:spacing w:after="0" w:line="360" w:lineRule="auto"/>
        <w:rPr>
          <w:rFonts w:cstheme="minorHAnsi"/>
          <w:color w:val="2E74B5" w:themeColor="accent1" w:themeShade="BF"/>
          <w:sz w:val="24"/>
        </w:rPr>
      </w:pPr>
      <w:r w:rsidRPr="00FF276F">
        <w:rPr>
          <w:rFonts w:cstheme="minorHAnsi"/>
          <w:b/>
          <w:color w:val="2E74B5" w:themeColor="accent1" w:themeShade="BF"/>
          <w:sz w:val="24"/>
        </w:rPr>
        <w:t>Other Cross Curricular activities include:</w:t>
      </w:r>
      <w:r>
        <w:rPr>
          <w:rFonts w:cstheme="minorHAnsi"/>
          <w:color w:val="2E74B5" w:themeColor="accent1" w:themeShade="BF"/>
          <w:sz w:val="24"/>
        </w:rPr>
        <w:t xml:space="preserve"> Science (Health and well-being), P.E. (Mental Health, health &amp; well-being), </w:t>
      </w:r>
      <w:proofErr w:type="gramStart"/>
      <w:r w:rsidR="006D5330">
        <w:rPr>
          <w:rFonts w:cstheme="minorHAnsi"/>
          <w:color w:val="2E74B5" w:themeColor="accent1" w:themeShade="BF"/>
          <w:sz w:val="24"/>
        </w:rPr>
        <w:t>Religious</w:t>
      </w:r>
      <w:proofErr w:type="gramEnd"/>
      <w:r w:rsidR="006D5330">
        <w:rPr>
          <w:rFonts w:cstheme="minorHAnsi"/>
          <w:color w:val="2E74B5" w:themeColor="accent1" w:themeShade="BF"/>
          <w:sz w:val="24"/>
        </w:rPr>
        <w:t xml:space="preserve"> </w:t>
      </w:r>
      <w:r>
        <w:rPr>
          <w:rFonts w:cstheme="minorHAnsi"/>
          <w:color w:val="2E74B5" w:themeColor="accent1" w:themeShade="BF"/>
          <w:sz w:val="24"/>
        </w:rPr>
        <w:t>E</w:t>
      </w:r>
      <w:r w:rsidR="006D5330">
        <w:rPr>
          <w:rFonts w:cstheme="minorHAnsi"/>
          <w:color w:val="2E74B5" w:themeColor="accent1" w:themeShade="BF"/>
          <w:sz w:val="24"/>
        </w:rPr>
        <w:t>ducation</w:t>
      </w:r>
      <w:r>
        <w:rPr>
          <w:rFonts w:cstheme="minorHAnsi"/>
          <w:color w:val="2E74B5" w:themeColor="accent1" w:themeShade="BF"/>
          <w:sz w:val="24"/>
        </w:rPr>
        <w:t xml:space="preserve"> (Christian values), Art (Expression).</w:t>
      </w:r>
    </w:p>
    <w:bookmarkEnd w:id="18"/>
    <w:p w:rsidR="00953CC7" w:rsidRPr="0062369F" w:rsidRDefault="00953CC7" w:rsidP="00953CC7">
      <w:pPr>
        <w:spacing w:after="0" w:line="360" w:lineRule="auto"/>
        <w:rPr>
          <w:color w:val="2E74B5" w:themeColor="accent1" w:themeShade="BF"/>
        </w:rPr>
      </w:pPr>
    </w:p>
    <w:p w:rsidR="00953CC7" w:rsidRPr="001B46A5" w:rsidRDefault="00953CC7" w:rsidP="00953CC7">
      <w:pPr>
        <w:pStyle w:val="Heading1"/>
        <w:spacing w:before="0" w:line="360" w:lineRule="auto"/>
        <w:jc w:val="center"/>
        <w:rPr>
          <w:b/>
        </w:rPr>
      </w:pPr>
      <w:bookmarkStart w:id="19" w:name="_Toc40709688"/>
      <w:r w:rsidRPr="001B46A5">
        <w:rPr>
          <w:b/>
        </w:rPr>
        <w:lastRenderedPageBreak/>
        <w:t>Appendices</w:t>
      </w:r>
      <w:bookmarkEnd w:id="19"/>
    </w:p>
    <w:p w:rsidR="00953CC7" w:rsidRPr="00554904" w:rsidRDefault="00953CC7" w:rsidP="00953CC7">
      <w:pPr>
        <w:spacing w:after="0" w:line="360" w:lineRule="auto"/>
      </w:pPr>
    </w:p>
    <w:p w:rsidR="0004739C" w:rsidRPr="0004739C" w:rsidRDefault="00666CD0" w:rsidP="0004739C">
      <w:pPr>
        <w:rPr>
          <w:rFonts w:cstheme="minorHAnsi"/>
          <w:color w:val="2E74B5" w:themeColor="accent1" w:themeShade="BF"/>
          <w:sz w:val="24"/>
        </w:rPr>
      </w:pPr>
      <w:hyperlink w:anchor="_Toc36663720" w:history="1">
        <w:r w:rsidR="0004739C" w:rsidRPr="0004739C">
          <w:rPr>
            <w:rFonts w:cstheme="minorHAnsi"/>
            <w:color w:val="2E74B5" w:themeColor="accent1" w:themeShade="BF"/>
            <w:sz w:val="24"/>
          </w:rPr>
          <w:t>Appendix 1 – Whole School Curriculum Overview</w:t>
        </w:r>
      </w:hyperlink>
    </w:p>
    <w:p w:rsidR="0004739C" w:rsidRPr="0004739C" w:rsidRDefault="00666CD0" w:rsidP="0004739C">
      <w:pPr>
        <w:rPr>
          <w:rFonts w:cstheme="minorHAnsi"/>
          <w:color w:val="2E74B5" w:themeColor="accent1" w:themeShade="BF"/>
          <w:sz w:val="24"/>
        </w:rPr>
      </w:pPr>
      <w:hyperlink w:anchor="_Toc36663721" w:history="1">
        <w:r w:rsidR="0004739C" w:rsidRPr="0004739C">
          <w:rPr>
            <w:rFonts w:cstheme="minorHAnsi"/>
            <w:color w:val="2E74B5" w:themeColor="accent1" w:themeShade="BF"/>
            <w:sz w:val="24"/>
          </w:rPr>
          <w:t>Appendix 2 – Government Statutory Framework for RHE</w:t>
        </w:r>
      </w:hyperlink>
    </w:p>
    <w:p w:rsidR="0004739C" w:rsidRPr="0004739C" w:rsidRDefault="00666CD0" w:rsidP="0004739C">
      <w:pPr>
        <w:rPr>
          <w:rFonts w:cstheme="minorHAnsi"/>
          <w:color w:val="2E74B5" w:themeColor="accent1" w:themeShade="BF"/>
          <w:sz w:val="24"/>
        </w:rPr>
      </w:pPr>
      <w:hyperlink w:anchor="_Toc36663722" w:history="1">
        <w:r w:rsidR="0004739C" w:rsidRPr="0004739C">
          <w:rPr>
            <w:rFonts w:cstheme="minorHAnsi"/>
            <w:color w:val="2E74B5" w:themeColor="accent1" w:themeShade="BF"/>
            <w:sz w:val="24"/>
          </w:rPr>
          <w:t>Appendix 3 –</w:t>
        </w:r>
        <w:r w:rsidR="0004739C" w:rsidRPr="0004739C">
          <w:rPr>
            <w:rFonts w:cstheme="minorHAnsi"/>
            <w:webHidden/>
            <w:color w:val="2E74B5" w:themeColor="accent1" w:themeShade="BF"/>
            <w:sz w:val="24"/>
          </w:rPr>
          <w:t xml:space="preserve"> Teaching Strategies for PSHE Lessons</w:t>
        </w:r>
      </w:hyperlink>
    </w:p>
    <w:p w:rsidR="0004739C" w:rsidRPr="0004739C" w:rsidRDefault="0004739C" w:rsidP="0004739C">
      <w:pPr>
        <w:rPr>
          <w:rFonts w:cstheme="minorHAnsi"/>
          <w:color w:val="2E74B5" w:themeColor="accent1" w:themeShade="BF"/>
          <w:sz w:val="24"/>
        </w:rPr>
      </w:pPr>
      <w:r w:rsidRPr="0004739C">
        <w:rPr>
          <w:rFonts w:cstheme="minorHAnsi"/>
          <w:color w:val="2E74B5" w:themeColor="accent1" w:themeShade="BF"/>
          <w:sz w:val="24"/>
        </w:rPr>
        <w:t>Appendix 4 - Example of scheme of work unit overview</w:t>
      </w:r>
    </w:p>
    <w:p w:rsidR="0004739C" w:rsidRPr="0004739C" w:rsidRDefault="0004739C" w:rsidP="0004739C">
      <w:pPr>
        <w:rPr>
          <w:rFonts w:cstheme="minorHAnsi"/>
          <w:color w:val="2E74B5" w:themeColor="accent1" w:themeShade="BF"/>
          <w:sz w:val="24"/>
        </w:rPr>
      </w:pPr>
      <w:r w:rsidRPr="0004739C">
        <w:rPr>
          <w:rFonts w:cstheme="minorHAnsi"/>
          <w:color w:val="2E74B5" w:themeColor="accent1" w:themeShade="BF"/>
          <w:sz w:val="24"/>
        </w:rPr>
        <w:t>Appendix 5 - Ten Principles of PSHE Education</w:t>
      </w:r>
    </w:p>
    <w:p w:rsidR="0004739C" w:rsidRPr="0004739C" w:rsidRDefault="0004739C" w:rsidP="0004739C">
      <w:pPr>
        <w:rPr>
          <w:rFonts w:cstheme="minorHAnsi"/>
          <w:color w:val="2E74B5" w:themeColor="accent1" w:themeShade="BF"/>
          <w:sz w:val="24"/>
        </w:rPr>
      </w:pPr>
      <w:r w:rsidRPr="0004739C">
        <w:rPr>
          <w:rFonts w:cstheme="minorHAnsi"/>
          <w:color w:val="2E74B5" w:themeColor="accent1" w:themeShade="BF"/>
          <w:sz w:val="24"/>
        </w:rPr>
        <w:t xml:space="preserve">Appendix 6 - </w:t>
      </w:r>
      <w:proofErr w:type="spellStart"/>
      <w:r w:rsidRPr="0004739C">
        <w:rPr>
          <w:rFonts w:cstheme="minorHAnsi"/>
          <w:color w:val="2E74B5" w:themeColor="accent1" w:themeShade="BF"/>
          <w:sz w:val="24"/>
        </w:rPr>
        <w:t>DfE</w:t>
      </w:r>
      <w:proofErr w:type="spellEnd"/>
      <w:r w:rsidRPr="0004739C">
        <w:rPr>
          <w:rFonts w:cstheme="minorHAnsi"/>
          <w:color w:val="2E74B5" w:themeColor="accent1" w:themeShade="BF"/>
          <w:sz w:val="24"/>
        </w:rPr>
        <w:t xml:space="preserve"> Review of Impact in PSHE</w:t>
      </w:r>
    </w:p>
    <w:p w:rsidR="00953CC7" w:rsidRPr="0064616F" w:rsidRDefault="00953CC7" w:rsidP="00953CC7">
      <w:pPr>
        <w:spacing w:after="0" w:line="360" w:lineRule="auto"/>
        <w:rPr>
          <w:rFonts w:cstheme="minorHAnsi"/>
          <w:color w:val="2E74B5" w:themeColor="accent1" w:themeShade="BF"/>
          <w:sz w:val="24"/>
        </w:rPr>
      </w:pPr>
    </w:p>
    <w:p w:rsidR="00A02FD1" w:rsidRPr="00A02FD1" w:rsidRDefault="00A02FD1" w:rsidP="004A229E">
      <w:pPr>
        <w:rPr>
          <w:rFonts w:asciiTheme="majorHAnsi" w:eastAsiaTheme="majorEastAsia" w:hAnsiTheme="majorHAnsi" w:cstheme="majorBidi"/>
          <w:color w:val="1F4D78" w:themeColor="accent1" w:themeShade="7F"/>
          <w:sz w:val="28"/>
          <w:szCs w:val="28"/>
          <w:u w:val="single"/>
        </w:rPr>
      </w:pPr>
    </w:p>
    <w:sectPr w:rsidR="00A02FD1" w:rsidRPr="00A02FD1" w:rsidSect="00A02F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78" w:rsidRDefault="00021778" w:rsidP="002558EC">
      <w:pPr>
        <w:spacing w:after="0" w:line="240" w:lineRule="auto"/>
      </w:pPr>
      <w:r>
        <w:separator/>
      </w:r>
    </w:p>
  </w:endnote>
  <w:endnote w:type="continuationSeparator" w:id="0">
    <w:p w:rsidR="00021778" w:rsidRDefault="00021778" w:rsidP="0025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78" w:rsidRDefault="00021778" w:rsidP="002558EC">
      <w:pPr>
        <w:spacing w:after="0" w:line="240" w:lineRule="auto"/>
      </w:pPr>
      <w:r>
        <w:separator/>
      </w:r>
    </w:p>
  </w:footnote>
  <w:footnote w:type="continuationSeparator" w:id="0">
    <w:p w:rsidR="00021778" w:rsidRDefault="00021778" w:rsidP="002558EC">
      <w:pPr>
        <w:spacing w:after="0" w:line="240" w:lineRule="auto"/>
      </w:pPr>
      <w:r>
        <w:continuationSeparator/>
      </w:r>
    </w:p>
  </w:footnote>
  <w:footnote w:id="1">
    <w:p w:rsidR="006D5330" w:rsidRDefault="006D5330" w:rsidP="006D5330">
      <w:pPr>
        <w:pStyle w:val="FootnoteText"/>
      </w:pPr>
      <w:r>
        <w:rPr>
          <w:rStyle w:val="FootnoteReference"/>
        </w:rPr>
        <w:footnoteRef/>
      </w:r>
      <w:r>
        <w:t xml:space="preserve"> OFSTED: An investigation into how to assess the quality of education through curriculum intent, implementation and impact Phase 3 findings of curriculum research</w:t>
      </w:r>
    </w:p>
  </w:footnote>
  <w:footnote w:id="2">
    <w:p w:rsidR="006D5330" w:rsidRDefault="006D5330" w:rsidP="006D5330">
      <w:pPr>
        <w:pStyle w:val="FootnoteText"/>
      </w:pPr>
      <w:r>
        <w:rPr>
          <w:rStyle w:val="FootnoteReference"/>
        </w:rPr>
        <w:footnoteRef/>
      </w:r>
      <w:r>
        <w:t xml:space="preserve"> Personal Social Health and Education (PSHE) is now known as Relationship Health Education (RHE) within St Mary’s.</w:t>
      </w:r>
    </w:p>
  </w:footnote>
  <w:footnote w:id="3">
    <w:p w:rsidR="006D5330" w:rsidRDefault="006D5330" w:rsidP="006D5330">
      <w:pPr>
        <w:pStyle w:val="FootnoteText"/>
      </w:pPr>
      <w:r>
        <w:rPr>
          <w:rStyle w:val="FootnoteReference"/>
        </w:rPr>
        <w:footnoteRef/>
      </w:r>
      <w:r>
        <w:t xml:space="preserve"> Making Every Lesson Count – Six principles to support great teaching and learning; Shaun Allison and Andy </w:t>
      </w:r>
      <w:proofErr w:type="spellStart"/>
      <w:r>
        <w:t>Tharby</w:t>
      </w:r>
      <w:proofErr w:type="spellEnd"/>
      <w:r>
        <w:t>.</w:t>
      </w:r>
    </w:p>
  </w:footnote>
  <w:footnote w:id="4">
    <w:p w:rsidR="00021778" w:rsidRDefault="00021778" w:rsidP="006012F0">
      <w:pPr>
        <w:pStyle w:val="FootnoteText"/>
      </w:pPr>
      <w:r>
        <w:rPr>
          <w:rStyle w:val="FootnoteReference"/>
        </w:rPr>
        <w:footnoteRef/>
      </w:r>
      <w:r>
        <w:t xml:space="preserve"> OFSTED, An investigation into how to assess the quality of education through curriculum intent, implementation and impact Phase 3 findings of curriculum research</w:t>
      </w:r>
    </w:p>
  </w:footnote>
  <w:footnote w:id="5">
    <w:p w:rsidR="00021778" w:rsidRDefault="00021778" w:rsidP="006A10B8">
      <w:pPr>
        <w:pStyle w:val="Heading1"/>
        <w:shd w:val="clear" w:color="auto" w:fill="FFFFFF"/>
        <w:spacing w:before="0"/>
      </w:pPr>
      <w:r w:rsidRPr="006A10B8">
        <w:rPr>
          <w:rStyle w:val="FootnoteReference"/>
          <w:rFonts w:asciiTheme="minorHAnsi" w:eastAsiaTheme="minorHAnsi" w:hAnsiTheme="minorHAnsi" w:cstheme="minorBidi"/>
          <w:color w:val="auto"/>
          <w:sz w:val="20"/>
          <w:szCs w:val="20"/>
        </w:rPr>
        <w:footnoteRef/>
      </w:r>
      <w:r>
        <w:t xml:space="preserve"> </w:t>
      </w:r>
      <w:r w:rsidRPr="006A10B8">
        <w:rPr>
          <w:rFonts w:asciiTheme="minorHAnsi" w:eastAsiaTheme="minorHAnsi" w:hAnsiTheme="minorHAnsi" w:cstheme="minorBidi"/>
          <w:color w:val="auto"/>
          <w:sz w:val="20"/>
          <w:szCs w:val="20"/>
        </w:rPr>
        <w:t>Hamilton and OFSTED's New Framework: Intent, Implementation and Impact</w:t>
      </w:r>
      <w:r>
        <w:rPr>
          <w:rFonts w:asciiTheme="minorHAnsi" w:eastAsiaTheme="minorHAnsi" w:hAnsiTheme="minorHAnsi" w:cstheme="minorBidi"/>
          <w:color w:val="auto"/>
          <w:sz w:val="20"/>
          <w:szCs w:val="20"/>
        </w:rPr>
        <w:t xml:space="preserve">, by Ruth </w:t>
      </w:r>
      <w:proofErr w:type="spellStart"/>
      <w:r>
        <w:rPr>
          <w:rFonts w:asciiTheme="minorHAnsi" w:eastAsiaTheme="minorHAnsi" w:hAnsiTheme="minorHAnsi" w:cstheme="minorBidi"/>
          <w:color w:val="auto"/>
          <w:sz w:val="20"/>
          <w:szCs w:val="20"/>
        </w:rPr>
        <w:t>Merttens</w:t>
      </w:r>
      <w:proofErr w:type="spellEnd"/>
    </w:p>
  </w:footnote>
  <w:footnote w:id="6">
    <w:p w:rsidR="00021778" w:rsidRDefault="00021778" w:rsidP="00106B26">
      <w:pPr>
        <w:pStyle w:val="FootnoteText"/>
      </w:pPr>
      <w:r>
        <w:rPr>
          <w:rStyle w:val="FootnoteReference"/>
        </w:rPr>
        <w:footnoteRef/>
      </w:r>
      <w:r>
        <w:t xml:space="preserve"> OFSTED: An investigation into how to assess the quality of education through curriculum intent, implementation and impact Phase 3 findings of curriculum research. Figure based upon evidence</w:t>
      </w:r>
      <w:r w:rsidRPr="008170C5">
        <w:t xml:space="preserve"> </w:t>
      </w:r>
      <w:r>
        <w:t>from statistical analysis and HMI feedback.</w:t>
      </w:r>
    </w:p>
  </w:footnote>
  <w:footnote w:id="7">
    <w:p w:rsidR="00021778" w:rsidRDefault="00021778" w:rsidP="00364A06">
      <w:pPr>
        <w:pStyle w:val="FootnoteText"/>
      </w:pPr>
      <w:r>
        <w:rPr>
          <w:rStyle w:val="FootnoteReference"/>
        </w:rPr>
        <w:footnoteRef/>
      </w:r>
      <w:r>
        <w:t xml:space="preserve"> OFSTED, An investigation into how to assess the quality of education through curriculum intent, implementation and impact Phase 3 findings of curriculum research – Figure 18, page 28</w:t>
      </w:r>
    </w:p>
  </w:footnote>
  <w:footnote w:id="8">
    <w:p w:rsidR="00021778" w:rsidRDefault="00021778" w:rsidP="002558EC">
      <w:pPr>
        <w:pStyle w:val="FootnoteText"/>
      </w:pPr>
      <w:r>
        <w:rPr>
          <w:rStyle w:val="FootnoteReference"/>
        </w:rPr>
        <w:footnoteRef/>
      </w:r>
      <w:r>
        <w:t xml:space="preserve"> Relationships Education, Relationships and Sex Education (RSE) and Health Education Statutory guidance for governing bodies, proprietors, head teachers, principals, senior leadership teams, teachers. </w:t>
      </w:r>
      <w:hyperlink r:id="rId1" w:history="1">
        <w:r>
          <w:rPr>
            <w:rStyle w:val="Hyperlink"/>
          </w:rPr>
          <w:t>https://assets.publishing.service.gov.uk/government/uploads/system/uploads/attachment_data/file/805781/Relationships_Education__Relationships_and_Sex_Education__RSE__and_Health_Education.pdf</w:t>
        </w:r>
      </w:hyperlink>
    </w:p>
  </w:footnote>
  <w:footnote w:id="9">
    <w:p w:rsidR="00021778" w:rsidRDefault="00021778" w:rsidP="003E635B">
      <w:pPr>
        <w:pStyle w:val="FootnoteText"/>
      </w:pPr>
      <w:r>
        <w:rPr>
          <w:rStyle w:val="FootnoteReference"/>
        </w:rPr>
        <w:footnoteRef/>
      </w:r>
      <w:r>
        <w:t xml:space="preserve"> Journal of Education and Practice; Impact of Visual Aids in Enhancing the Learning Process Case Research.</w:t>
      </w:r>
    </w:p>
  </w:footnote>
  <w:footnote w:id="10">
    <w:p w:rsidR="00021778" w:rsidRDefault="00021778">
      <w:pPr>
        <w:pStyle w:val="FootnoteText"/>
      </w:pPr>
      <w:r>
        <w:rPr>
          <w:rStyle w:val="FootnoteReference"/>
        </w:rPr>
        <w:footnoteRef/>
      </w:r>
      <w:r>
        <w:t xml:space="preserve"> </w:t>
      </w:r>
      <w:hyperlink r:id="rId2" w:history="1">
        <w:r>
          <w:rPr>
            <w:rStyle w:val="Hyperlink"/>
          </w:rPr>
          <w:t>https://www.pshe-association.org.uk/</w:t>
        </w:r>
      </w:hyperlink>
      <w:r>
        <w:t xml:space="preserve"> - The Ten Principles of PSHE Education</w:t>
      </w:r>
    </w:p>
  </w:footnote>
  <w:footnote w:id="11">
    <w:p w:rsidR="00021778" w:rsidRDefault="00021778" w:rsidP="00211F2A">
      <w:pPr>
        <w:pStyle w:val="FootnoteText"/>
      </w:pPr>
      <w:r>
        <w:rPr>
          <w:rStyle w:val="FootnoteReference"/>
        </w:rPr>
        <w:footnoteRef/>
      </w:r>
      <w:r>
        <w:t xml:space="preserve"> </w:t>
      </w:r>
      <w:hyperlink r:id="rId3" w:history="1">
        <w:r>
          <w:rPr>
            <w:rStyle w:val="Hyperlink"/>
          </w:rPr>
          <w:t>https://www.pshe-association.org.uk/</w:t>
        </w:r>
      </w:hyperlink>
      <w:r>
        <w:t xml:space="preserve"> - Trust Relationship Resource</w:t>
      </w:r>
    </w:p>
  </w:footnote>
  <w:footnote w:id="12">
    <w:p w:rsidR="00021778" w:rsidRDefault="00021778">
      <w:pPr>
        <w:pStyle w:val="FootnoteText"/>
      </w:pPr>
      <w:r>
        <w:rPr>
          <w:rStyle w:val="FootnoteReference"/>
        </w:rPr>
        <w:footnoteRef/>
      </w:r>
      <w:r>
        <w:t xml:space="preserve"> The education inspection framework May 2019, No. 190015</w:t>
      </w:r>
    </w:p>
  </w:footnote>
  <w:footnote w:id="13">
    <w:p w:rsidR="00021778" w:rsidRDefault="00021778">
      <w:pPr>
        <w:pStyle w:val="FootnoteText"/>
      </w:pPr>
      <w:r>
        <w:rPr>
          <w:rStyle w:val="FootnoteReference"/>
        </w:rPr>
        <w:footnoteRef/>
      </w:r>
      <w:r>
        <w:t xml:space="preserve"> </w:t>
      </w:r>
      <w:hyperlink r:id="rId4" w:history="1">
        <w:r>
          <w:rPr>
            <w:rStyle w:val="Hyperlink"/>
          </w:rPr>
          <w:t>https://www.hamilton-trust.org.uk/blog/intent-implementation-and-impact/</w:t>
        </w:r>
      </w:hyperlink>
    </w:p>
  </w:footnote>
  <w:footnote w:id="14">
    <w:p w:rsidR="00021778" w:rsidRDefault="00021778">
      <w:pPr>
        <w:pStyle w:val="FootnoteText"/>
      </w:pPr>
      <w:r>
        <w:rPr>
          <w:rStyle w:val="FootnoteReference"/>
        </w:rPr>
        <w:footnoteRef/>
      </w:r>
      <w:r>
        <w:t xml:space="preserve"> </w:t>
      </w:r>
      <w:hyperlink r:id="rId5" w:history="1">
        <w:r>
          <w:rPr>
            <w:rStyle w:val="Hyperlink"/>
          </w:rPr>
          <w:t>https://www.pshe-association.org.uk/system/files/Review%20of%20effective%20practice.pdf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858"/>
    <w:multiLevelType w:val="hybridMultilevel"/>
    <w:tmpl w:val="987A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AFB"/>
    <w:multiLevelType w:val="hybridMultilevel"/>
    <w:tmpl w:val="97F2B08E"/>
    <w:lvl w:ilvl="0" w:tplc="55E0DE74">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A40D6"/>
    <w:multiLevelType w:val="hybridMultilevel"/>
    <w:tmpl w:val="2CF6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970A3"/>
    <w:multiLevelType w:val="hybridMultilevel"/>
    <w:tmpl w:val="C37CE340"/>
    <w:lvl w:ilvl="0" w:tplc="E278D80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81761"/>
    <w:multiLevelType w:val="multilevel"/>
    <w:tmpl w:val="2E3A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149A2"/>
    <w:multiLevelType w:val="multilevel"/>
    <w:tmpl w:val="025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F33C9"/>
    <w:multiLevelType w:val="hybridMultilevel"/>
    <w:tmpl w:val="C878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81AC7"/>
    <w:multiLevelType w:val="multilevel"/>
    <w:tmpl w:val="0C0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4C1EEE"/>
    <w:multiLevelType w:val="multilevel"/>
    <w:tmpl w:val="9BA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45112"/>
    <w:multiLevelType w:val="hybridMultilevel"/>
    <w:tmpl w:val="F1B423C8"/>
    <w:lvl w:ilvl="0" w:tplc="55E0DE74">
      <w:numFmt w:val="bullet"/>
      <w:lvlText w:val="•"/>
      <w:lvlJc w:val="left"/>
      <w:pPr>
        <w:ind w:left="720" w:hanging="360"/>
      </w:pPr>
      <w:rPr>
        <w:rFonts w:ascii="Times New Roman" w:eastAsia="Times New Roman" w:hAnsi="Times New Roman"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0"/>
  </w:num>
  <w:num w:numId="6">
    <w:abstractNumId w:val="9"/>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70"/>
    <w:rsid w:val="00011CF1"/>
    <w:rsid w:val="00021778"/>
    <w:rsid w:val="0004739C"/>
    <w:rsid w:val="000C2ED9"/>
    <w:rsid w:val="000D512E"/>
    <w:rsid w:val="00106B26"/>
    <w:rsid w:val="00130564"/>
    <w:rsid w:val="0013792D"/>
    <w:rsid w:val="00161DDB"/>
    <w:rsid w:val="00165FBF"/>
    <w:rsid w:val="00211F2A"/>
    <w:rsid w:val="00234F70"/>
    <w:rsid w:val="0025500E"/>
    <w:rsid w:val="002558EC"/>
    <w:rsid w:val="002B3506"/>
    <w:rsid w:val="00306DF1"/>
    <w:rsid w:val="00334CA6"/>
    <w:rsid w:val="00337BDD"/>
    <w:rsid w:val="00343E32"/>
    <w:rsid w:val="00344F16"/>
    <w:rsid w:val="00364A06"/>
    <w:rsid w:val="003C20FF"/>
    <w:rsid w:val="003D04D5"/>
    <w:rsid w:val="003E635B"/>
    <w:rsid w:val="00467D67"/>
    <w:rsid w:val="004A14CB"/>
    <w:rsid w:val="004A229E"/>
    <w:rsid w:val="004C5849"/>
    <w:rsid w:val="004C7936"/>
    <w:rsid w:val="0053499A"/>
    <w:rsid w:val="005D6A1E"/>
    <w:rsid w:val="006012F0"/>
    <w:rsid w:val="00601B9F"/>
    <w:rsid w:val="00666CD0"/>
    <w:rsid w:val="006A10B8"/>
    <w:rsid w:val="006B1451"/>
    <w:rsid w:val="006D237C"/>
    <w:rsid w:val="006D5330"/>
    <w:rsid w:val="00700FF2"/>
    <w:rsid w:val="00760F81"/>
    <w:rsid w:val="00773B32"/>
    <w:rsid w:val="008170C5"/>
    <w:rsid w:val="00820CA0"/>
    <w:rsid w:val="008320B0"/>
    <w:rsid w:val="0084350B"/>
    <w:rsid w:val="00877FC1"/>
    <w:rsid w:val="00894014"/>
    <w:rsid w:val="008F4E75"/>
    <w:rsid w:val="008F7399"/>
    <w:rsid w:val="00946EB2"/>
    <w:rsid w:val="00953CC7"/>
    <w:rsid w:val="009804A4"/>
    <w:rsid w:val="009A00EC"/>
    <w:rsid w:val="00A02FD1"/>
    <w:rsid w:val="00A60B9C"/>
    <w:rsid w:val="00AF75E9"/>
    <w:rsid w:val="00B2087A"/>
    <w:rsid w:val="00B32488"/>
    <w:rsid w:val="00C34F16"/>
    <w:rsid w:val="00CA5D3D"/>
    <w:rsid w:val="00CC7860"/>
    <w:rsid w:val="00CD2376"/>
    <w:rsid w:val="00D33C8C"/>
    <w:rsid w:val="00DD3228"/>
    <w:rsid w:val="00DE7A98"/>
    <w:rsid w:val="00DF5764"/>
    <w:rsid w:val="00EA76F5"/>
    <w:rsid w:val="00ED3E73"/>
    <w:rsid w:val="00F04C37"/>
    <w:rsid w:val="00F6693E"/>
    <w:rsid w:val="00FA4E2A"/>
    <w:rsid w:val="00FC114A"/>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B91420"/>
  <w15:chartTrackingRefBased/>
  <w15:docId w15:val="{D0097C5E-44D4-4D76-A866-AF91C2AA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70"/>
  </w:style>
  <w:style w:type="paragraph" w:styleId="Heading1">
    <w:name w:val="heading 1"/>
    <w:basedOn w:val="Normal"/>
    <w:next w:val="Normal"/>
    <w:link w:val="Heading1Char"/>
    <w:uiPriority w:val="9"/>
    <w:qFormat/>
    <w:rsid w:val="00234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4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4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34F70"/>
    <w:pPr>
      <w:outlineLvl w:val="9"/>
    </w:pPr>
    <w:rPr>
      <w:lang w:val="en-US"/>
    </w:rPr>
  </w:style>
  <w:style w:type="paragraph" w:styleId="TOC1">
    <w:name w:val="toc 1"/>
    <w:basedOn w:val="Normal"/>
    <w:next w:val="Normal"/>
    <w:autoRedefine/>
    <w:uiPriority w:val="39"/>
    <w:unhideWhenUsed/>
    <w:rsid w:val="00234F70"/>
    <w:pPr>
      <w:spacing w:after="100"/>
    </w:pPr>
  </w:style>
  <w:style w:type="paragraph" w:styleId="TOC2">
    <w:name w:val="toc 2"/>
    <w:basedOn w:val="Normal"/>
    <w:next w:val="Normal"/>
    <w:autoRedefine/>
    <w:uiPriority w:val="39"/>
    <w:unhideWhenUsed/>
    <w:rsid w:val="00234F70"/>
    <w:pPr>
      <w:spacing w:after="100"/>
      <w:ind w:left="220"/>
    </w:pPr>
  </w:style>
  <w:style w:type="character" w:styleId="Hyperlink">
    <w:name w:val="Hyperlink"/>
    <w:basedOn w:val="DefaultParagraphFont"/>
    <w:uiPriority w:val="99"/>
    <w:unhideWhenUsed/>
    <w:rsid w:val="00234F70"/>
    <w:rPr>
      <w:color w:val="0563C1" w:themeColor="hyperlink"/>
      <w:u w:val="single"/>
    </w:rPr>
  </w:style>
  <w:style w:type="paragraph" w:styleId="TOC3">
    <w:name w:val="toc 3"/>
    <w:basedOn w:val="Normal"/>
    <w:next w:val="Normal"/>
    <w:autoRedefine/>
    <w:uiPriority w:val="39"/>
    <w:unhideWhenUsed/>
    <w:rsid w:val="00234F70"/>
    <w:pPr>
      <w:spacing w:after="100"/>
      <w:ind w:left="440"/>
    </w:pPr>
  </w:style>
  <w:style w:type="character" w:customStyle="1" w:styleId="Heading2Char">
    <w:name w:val="Heading 2 Char"/>
    <w:basedOn w:val="DefaultParagraphFont"/>
    <w:link w:val="Heading2"/>
    <w:uiPriority w:val="9"/>
    <w:semiHidden/>
    <w:rsid w:val="00234F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34F7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3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5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8EC"/>
    <w:rPr>
      <w:sz w:val="20"/>
      <w:szCs w:val="20"/>
    </w:rPr>
  </w:style>
  <w:style w:type="character" w:styleId="FootnoteReference">
    <w:name w:val="footnote reference"/>
    <w:basedOn w:val="DefaultParagraphFont"/>
    <w:uiPriority w:val="99"/>
    <w:semiHidden/>
    <w:unhideWhenUsed/>
    <w:rsid w:val="002558EC"/>
    <w:rPr>
      <w:vertAlign w:val="superscript"/>
    </w:rPr>
  </w:style>
  <w:style w:type="character" w:styleId="CommentReference">
    <w:name w:val="annotation reference"/>
    <w:basedOn w:val="DefaultParagraphFont"/>
    <w:uiPriority w:val="99"/>
    <w:semiHidden/>
    <w:unhideWhenUsed/>
    <w:rsid w:val="002558EC"/>
    <w:rPr>
      <w:sz w:val="16"/>
      <w:szCs w:val="16"/>
    </w:rPr>
  </w:style>
  <w:style w:type="paragraph" w:styleId="CommentText">
    <w:name w:val="annotation text"/>
    <w:basedOn w:val="Normal"/>
    <w:link w:val="CommentTextChar"/>
    <w:uiPriority w:val="99"/>
    <w:semiHidden/>
    <w:unhideWhenUsed/>
    <w:rsid w:val="002558EC"/>
    <w:pPr>
      <w:spacing w:line="240" w:lineRule="auto"/>
    </w:pPr>
    <w:rPr>
      <w:sz w:val="20"/>
      <w:szCs w:val="20"/>
    </w:rPr>
  </w:style>
  <w:style w:type="character" w:customStyle="1" w:styleId="CommentTextChar">
    <w:name w:val="Comment Text Char"/>
    <w:basedOn w:val="DefaultParagraphFont"/>
    <w:link w:val="CommentText"/>
    <w:uiPriority w:val="99"/>
    <w:semiHidden/>
    <w:rsid w:val="002558EC"/>
    <w:rPr>
      <w:sz w:val="20"/>
      <w:szCs w:val="20"/>
    </w:rPr>
  </w:style>
  <w:style w:type="paragraph" w:styleId="BalloonText">
    <w:name w:val="Balloon Text"/>
    <w:basedOn w:val="Normal"/>
    <w:link w:val="BalloonTextChar"/>
    <w:uiPriority w:val="99"/>
    <w:semiHidden/>
    <w:unhideWhenUsed/>
    <w:rsid w:val="00255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EC"/>
    <w:rPr>
      <w:rFonts w:ascii="Segoe UI" w:hAnsi="Segoe UI" w:cs="Segoe UI"/>
      <w:sz w:val="18"/>
      <w:szCs w:val="18"/>
    </w:rPr>
  </w:style>
  <w:style w:type="paragraph" w:styleId="NormalWeb">
    <w:name w:val="Normal (Web)"/>
    <w:basedOn w:val="Normal"/>
    <w:uiPriority w:val="99"/>
    <w:unhideWhenUsed/>
    <w:rsid w:val="006B14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10B8"/>
    <w:pPr>
      <w:ind w:left="720"/>
      <w:contextualSpacing/>
    </w:pPr>
  </w:style>
  <w:style w:type="character" w:customStyle="1" w:styleId="blog-metaauthor-name">
    <w:name w:val="blog-meta__author-name"/>
    <w:basedOn w:val="DefaultParagraphFont"/>
    <w:rsid w:val="006A10B8"/>
  </w:style>
  <w:style w:type="character" w:styleId="Strong">
    <w:name w:val="Strong"/>
    <w:basedOn w:val="DefaultParagraphFont"/>
    <w:uiPriority w:val="22"/>
    <w:qFormat/>
    <w:rsid w:val="006A10B8"/>
    <w:rPr>
      <w:b/>
      <w:bCs/>
    </w:rPr>
  </w:style>
  <w:style w:type="paragraph" w:styleId="Title">
    <w:name w:val="Title"/>
    <w:basedOn w:val="Normal"/>
    <w:link w:val="TitleChar"/>
    <w:qFormat/>
    <w:rsid w:val="00337BDD"/>
    <w:pPr>
      <w:spacing w:after="0" w:line="240" w:lineRule="auto"/>
      <w:jc w:val="center"/>
    </w:pPr>
    <w:rPr>
      <w:rFonts w:ascii="Comic Sans MS" w:eastAsia="Times New Roman" w:hAnsi="Comic Sans MS" w:cs="Times New Roman"/>
      <w:b/>
      <w:bCs/>
      <w:sz w:val="20"/>
      <w:szCs w:val="20"/>
      <w:lang w:val="en-US"/>
    </w:rPr>
  </w:style>
  <w:style w:type="character" w:customStyle="1" w:styleId="TitleChar">
    <w:name w:val="Title Char"/>
    <w:basedOn w:val="DefaultParagraphFont"/>
    <w:link w:val="Title"/>
    <w:rsid w:val="00337BDD"/>
    <w:rPr>
      <w:rFonts w:ascii="Comic Sans MS" w:eastAsia="Times New Roman" w:hAnsi="Comic Sans MS" w:cs="Times New Roman"/>
      <w:b/>
      <w:bCs/>
      <w:sz w:val="20"/>
      <w:szCs w:val="20"/>
      <w:lang w:val="en-US"/>
    </w:rPr>
  </w:style>
  <w:style w:type="paragraph" w:styleId="Header">
    <w:name w:val="header"/>
    <w:basedOn w:val="Normal"/>
    <w:link w:val="HeaderChar"/>
    <w:uiPriority w:val="99"/>
    <w:unhideWhenUsed/>
    <w:rsid w:val="006D5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30"/>
  </w:style>
  <w:style w:type="paragraph" w:styleId="Footer">
    <w:name w:val="footer"/>
    <w:basedOn w:val="Normal"/>
    <w:link w:val="FooterChar"/>
    <w:uiPriority w:val="99"/>
    <w:unhideWhenUsed/>
    <w:rsid w:val="006D5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4534">
      <w:bodyDiv w:val="1"/>
      <w:marLeft w:val="0"/>
      <w:marRight w:val="0"/>
      <w:marTop w:val="0"/>
      <w:marBottom w:val="0"/>
      <w:divBdr>
        <w:top w:val="none" w:sz="0" w:space="0" w:color="auto"/>
        <w:left w:val="none" w:sz="0" w:space="0" w:color="auto"/>
        <w:bottom w:val="none" w:sz="0" w:space="0" w:color="auto"/>
        <w:right w:val="none" w:sz="0" w:space="0" w:color="auto"/>
      </w:divBdr>
      <w:divsChild>
        <w:div w:id="868642459">
          <w:marLeft w:val="0"/>
          <w:marRight w:val="0"/>
          <w:marTop w:val="0"/>
          <w:marBottom w:val="3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she-association.org.uk/" TargetMode="External"/><Relationship Id="rId2" Type="http://schemas.openxmlformats.org/officeDocument/2006/relationships/hyperlink" Target="https://www.pshe-association.org.uk/" TargetMode="External"/><Relationship Id="rId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5" Type="http://schemas.openxmlformats.org/officeDocument/2006/relationships/hyperlink" Target="https://www.pshe-association.org.uk/system/files/Review%20of%20effective%20practice.pdf" TargetMode="External"/><Relationship Id="rId4" Type="http://schemas.openxmlformats.org/officeDocument/2006/relationships/hyperlink" Target="https://www.hamilton-trust.org.uk/blog/intent-implementation-and-impac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74873-90F9-4AFC-9781-0C0698016D4C}" type="doc">
      <dgm:prSet loTypeId="urn:microsoft.com/office/officeart/2005/8/layout/pyramid3" loCatId="pyramid" qsTypeId="urn:microsoft.com/office/officeart/2005/8/quickstyle/simple1" qsCatId="simple" csTypeId="urn:microsoft.com/office/officeart/2005/8/colors/accent1_3" csCatId="accent1" phldr="1"/>
      <dgm:spPr/>
    </dgm:pt>
    <dgm:pt modelId="{4B605859-07A5-4974-BB24-61C278A9651F}">
      <dgm:prSet phldrT="[Text]" custT="1"/>
      <dgm:spPr/>
      <dgm:t>
        <a:bodyPr/>
        <a:lstStyle/>
        <a:p>
          <a:r>
            <a:rPr lang="en-US" sz="1200"/>
            <a:t>Teaching &amp; Learning is supported by the </a:t>
          </a:r>
          <a:r>
            <a:rPr lang="en-US" sz="1200" i="1"/>
            <a:t>Knowledge, and Application </a:t>
          </a:r>
        </a:p>
        <a:p>
          <a:r>
            <a:rPr lang="en-US" sz="1200" b="1"/>
            <a:t>PROGRESSION</a:t>
          </a:r>
        </a:p>
      </dgm:t>
    </dgm:pt>
    <dgm:pt modelId="{EF8165B5-A03D-4CA8-9135-E9B07AC69BA3}" type="parTrans" cxnId="{3A447CF2-CBF0-4FD4-A684-8E5F8CDEFA92}">
      <dgm:prSet/>
      <dgm:spPr/>
      <dgm:t>
        <a:bodyPr/>
        <a:lstStyle/>
        <a:p>
          <a:endParaRPr lang="en-US"/>
        </a:p>
      </dgm:t>
    </dgm:pt>
    <dgm:pt modelId="{AA24DFC9-C574-422D-B0CE-19B330DC937A}" type="sibTrans" cxnId="{3A447CF2-CBF0-4FD4-A684-8E5F8CDEFA92}">
      <dgm:prSet/>
      <dgm:spPr/>
      <dgm:t>
        <a:bodyPr/>
        <a:lstStyle/>
        <a:p>
          <a:endParaRPr lang="en-US"/>
        </a:p>
      </dgm:t>
    </dgm:pt>
    <dgm:pt modelId="{BD82426E-3562-4A70-BFB2-0066EF761D2B}">
      <dgm:prSet phldrT="[Text]" custT="1"/>
      <dgm:spPr/>
      <dgm:t>
        <a:bodyPr anchor="t" anchorCtr="0"/>
        <a:lstStyle/>
        <a:p>
          <a:r>
            <a:rPr lang="en-US" sz="1200" i="0"/>
            <a:t>Schemes of work in Long Term plans leading to </a:t>
          </a:r>
        </a:p>
        <a:p>
          <a:r>
            <a:rPr lang="en-US" sz="1200" i="0"/>
            <a:t>intergration of Short term </a:t>
          </a:r>
        </a:p>
        <a:p>
          <a:r>
            <a:rPr lang="en-US" sz="1200" i="0"/>
            <a:t>plans in</a:t>
          </a:r>
          <a:r>
            <a:rPr lang="en-US" sz="1200"/>
            <a:t> units to support </a:t>
          </a:r>
        </a:p>
        <a:p>
          <a:r>
            <a:rPr lang="en-US" sz="1200" i="1"/>
            <a:t>teaching</a:t>
          </a:r>
          <a:r>
            <a:rPr lang="en-US" sz="1200"/>
            <a:t> of lessons</a:t>
          </a:r>
        </a:p>
        <a:p>
          <a:r>
            <a:rPr lang="en-US" sz="1200" b="1"/>
            <a:t>CREATIVITY &amp; </a:t>
          </a:r>
        </a:p>
        <a:p>
          <a:r>
            <a:rPr lang="en-US" sz="1200" b="1"/>
            <a:t>CHALLENGE </a:t>
          </a:r>
        </a:p>
      </dgm:t>
    </dgm:pt>
    <dgm:pt modelId="{643D637E-EC36-4BF3-BF0A-AC03FF842B5D}" type="parTrans" cxnId="{DC43490D-9136-464E-B23C-352EA92B8AC0}">
      <dgm:prSet/>
      <dgm:spPr/>
      <dgm:t>
        <a:bodyPr/>
        <a:lstStyle/>
        <a:p>
          <a:endParaRPr lang="en-US"/>
        </a:p>
      </dgm:t>
    </dgm:pt>
    <dgm:pt modelId="{6BE258CE-4E22-40FE-BC97-3FA5E02F6CA1}" type="sibTrans" cxnId="{DC43490D-9136-464E-B23C-352EA92B8AC0}">
      <dgm:prSet/>
      <dgm:spPr/>
      <dgm:t>
        <a:bodyPr/>
        <a:lstStyle/>
        <a:p>
          <a:endParaRPr lang="en-US"/>
        </a:p>
      </dgm:t>
    </dgm:pt>
    <dgm:pt modelId="{CDD6F3E6-4A6D-4F04-AF22-8497944977FD}">
      <dgm:prSet phldrT="[Text]" custT="1"/>
      <dgm:spPr/>
      <dgm:t>
        <a:bodyPr/>
        <a:lstStyle/>
        <a:p>
          <a:r>
            <a:rPr lang="en-US" sz="1200"/>
            <a:t>Our foundation is the </a:t>
          </a:r>
          <a:r>
            <a:rPr lang="en-US" sz="1200" i="1"/>
            <a:t>National Curriculum </a:t>
          </a:r>
          <a:r>
            <a:rPr lang="en-US" sz="1200"/>
            <a:t>as outlined in the </a:t>
          </a:r>
          <a:r>
            <a:rPr lang="en-US" sz="1200" i="1"/>
            <a:t>Long Term Plan and DfE Statutory Guidance for RHE</a:t>
          </a:r>
        </a:p>
        <a:p>
          <a:r>
            <a:rPr lang="en-US" sz="1200" b="1"/>
            <a:t>COVERAGE</a:t>
          </a:r>
        </a:p>
      </dgm:t>
    </dgm:pt>
    <dgm:pt modelId="{1DFCD30F-C69C-44C4-B52F-28E828CDACCC}" type="sibTrans" cxnId="{40701A9E-8D89-49E1-B083-83F622837CF7}">
      <dgm:prSet/>
      <dgm:spPr/>
      <dgm:t>
        <a:bodyPr/>
        <a:lstStyle/>
        <a:p>
          <a:endParaRPr lang="en-US"/>
        </a:p>
      </dgm:t>
    </dgm:pt>
    <dgm:pt modelId="{3B0A8356-5CFC-489F-A3BF-74391DFDC011}" type="parTrans" cxnId="{40701A9E-8D89-49E1-B083-83F622837CF7}">
      <dgm:prSet/>
      <dgm:spPr/>
      <dgm:t>
        <a:bodyPr/>
        <a:lstStyle/>
        <a:p>
          <a:endParaRPr lang="en-US"/>
        </a:p>
      </dgm:t>
    </dgm:pt>
    <dgm:pt modelId="{041A628D-234B-4730-BBB7-976EE4C00A5E}" type="pres">
      <dgm:prSet presAssocID="{16F74873-90F9-4AFC-9781-0C0698016D4C}" presName="Name0" presStyleCnt="0">
        <dgm:presLayoutVars>
          <dgm:dir/>
          <dgm:animLvl val="lvl"/>
          <dgm:resizeHandles val="exact"/>
        </dgm:presLayoutVars>
      </dgm:prSet>
      <dgm:spPr/>
    </dgm:pt>
    <dgm:pt modelId="{24797A61-6190-4DC0-991A-E559D3613A0E}" type="pres">
      <dgm:prSet presAssocID="{CDD6F3E6-4A6D-4F04-AF22-8497944977FD}" presName="Name8" presStyleCnt="0"/>
      <dgm:spPr/>
    </dgm:pt>
    <dgm:pt modelId="{526C651E-2576-41CC-B4D5-7DE221FF4A71}" type="pres">
      <dgm:prSet presAssocID="{CDD6F3E6-4A6D-4F04-AF22-8497944977FD}" presName="level" presStyleLbl="node1" presStyleIdx="0" presStyleCnt="3">
        <dgm:presLayoutVars>
          <dgm:chMax val="1"/>
          <dgm:bulletEnabled val="1"/>
        </dgm:presLayoutVars>
      </dgm:prSet>
      <dgm:spPr/>
      <dgm:t>
        <a:bodyPr/>
        <a:lstStyle/>
        <a:p>
          <a:endParaRPr lang="en-US"/>
        </a:p>
      </dgm:t>
    </dgm:pt>
    <dgm:pt modelId="{2E448B7B-798A-449C-B2AE-2A17E94BE547}" type="pres">
      <dgm:prSet presAssocID="{CDD6F3E6-4A6D-4F04-AF22-8497944977FD}" presName="levelTx" presStyleLbl="revTx" presStyleIdx="0" presStyleCnt="0">
        <dgm:presLayoutVars>
          <dgm:chMax val="1"/>
          <dgm:bulletEnabled val="1"/>
        </dgm:presLayoutVars>
      </dgm:prSet>
      <dgm:spPr/>
      <dgm:t>
        <a:bodyPr/>
        <a:lstStyle/>
        <a:p>
          <a:endParaRPr lang="en-US"/>
        </a:p>
      </dgm:t>
    </dgm:pt>
    <dgm:pt modelId="{957D89BB-A963-48C0-9A36-FEF0858A6BCE}" type="pres">
      <dgm:prSet presAssocID="{4B605859-07A5-4974-BB24-61C278A9651F}" presName="Name8" presStyleCnt="0"/>
      <dgm:spPr/>
    </dgm:pt>
    <dgm:pt modelId="{4F79C1B2-F0EE-45C1-9D29-D9F68705BEA3}" type="pres">
      <dgm:prSet presAssocID="{4B605859-07A5-4974-BB24-61C278A9651F}" presName="level" presStyleLbl="node1" presStyleIdx="1" presStyleCnt="3">
        <dgm:presLayoutVars>
          <dgm:chMax val="1"/>
          <dgm:bulletEnabled val="1"/>
        </dgm:presLayoutVars>
      </dgm:prSet>
      <dgm:spPr/>
      <dgm:t>
        <a:bodyPr/>
        <a:lstStyle/>
        <a:p>
          <a:endParaRPr lang="en-US"/>
        </a:p>
      </dgm:t>
    </dgm:pt>
    <dgm:pt modelId="{540A49C6-2E37-45AA-BB71-1C047C4F6823}" type="pres">
      <dgm:prSet presAssocID="{4B605859-07A5-4974-BB24-61C278A9651F}" presName="levelTx" presStyleLbl="revTx" presStyleIdx="0" presStyleCnt="0">
        <dgm:presLayoutVars>
          <dgm:chMax val="1"/>
          <dgm:bulletEnabled val="1"/>
        </dgm:presLayoutVars>
      </dgm:prSet>
      <dgm:spPr/>
      <dgm:t>
        <a:bodyPr/>
        <a:lstStyle/>
        <a:p>
          <a:endParaRPr lang="en-US"/>
        </a:p>
      </dgm:t>
    </dgm:pt>
    <dgm:pt modelId="{F61A3D12-CC91-4472-ADF8-AD586613C9C7}" type="pres">
      <dgm:prSet presAssocID="{BD82426E-3562-4A70-BFB2-0066EF761D2B}" presName="Name8" presStyleCnt="0"/>
      <dgm:spPr/>
    </dgm:pt>
    <dgm:pt modelId="{944A5905-8425-45E9-8836-D52651A7A1DB}" type="pres">
      <dgm:prSet presAssocID="{BD82426E-3562-4A70-BFB2-0066EF761D2B}" presName="level" presStyleLbl="node1" presStyleIdx="2" presStyleCnt="3" custScaleY="255333" custLinFactNeighborX="262" custLinFactNeighborY="0">
        <dgm:presLayoutVars>
          <dgm:chMax val="1"/>
          <dgm:bulletEnabled val="1"/>
        </dgm:presLayoutVars>
      </dgm:prSet>
      <dgm:spPr/>
      <dgm:t>
        <a:bodyPr/>
        <a:lstStyle/>
        <a:p>
          <a:endParaRPr lang="en-US"/>
        </a:p>
      </dgm:t>
    </dgm:pt>
    <dgm:pt modelId="{0AD1A21B-BDD0-478A-B43E-66BB21968080}" type="pres">
      <dgm:prSet presAssocID="{BD82426E-3562-4A70-BFB2-0066EF761D2B}" presName="levelTx" presStyleLbl="revTx" presStyleIdx="0" presStyleCnt="0">
        <dgm:presLayoutVars>
          <dgm:chMax val="1"/>
          <dgm:bulletEnabled val="1"/>
        </dgm:presLayoutVars>
      </dgm:prSet>
      <dgm:spPr/>
      <dgm:t>
        <a:bodyPr/>
        <a:lstStyle/>
        <a:p>
          <a:endParaRPr lang="en-US"/>
        </a:p>
      </dgm:t>
    </dgm:pt>
  </dgm:ptLst>
  <dgm:cxnLst>
    <dgm:cxn modelId="{FE022532-7779-49C7-BBA0-97F6C4BE97B0}" type="presOf" srcId="{16F74873-90F9-4AFC-9781-0C0698016D4C}" destId="{041A628D-234B-4730-BBB7-976EE4C00A5E}" srcOrd="0" destOrd="0" presId="urn:microsoft.com/office/officeart/2005/8/layout/pyramid3"/>
    <dgm:cxn modelId="{F5FE62B4-856A-408A-8B66-B3F988B77B04}" type="presOf" srcId="{4B605859-07A5-4974-BB24-61C278A9651F}" destId="{4F79C1B2-F0EE-45C1-9D29-D9F68705BEA3}" srcOrd="0" destOrd="0" presId="urn:microsoft.com/office/officeart/2005/8/layout/pyramid3"/>
    <dgm:cxn modelId="{1A01DCF4-C23A-4AD4-A32A-6724726D18E6}" type="presOf" srcId="{BD82426E-3562-4A70-BFB2-0066EF761D2B}" destId="{0AD1A21B-BDD0-478A-B43E-66BB21968080}" srcOrd="1" destOrd="0" presId="urn:microsoft.com/office/officeart/2005/8/layout/pyramid3"/>
    <dgm:cxn modelId="{DC43490D-9136-464E-B23C-352EA92B8AC0}" srcId="{16F74873-90F9-4AFC-9781-0C0698016D4C}" destId="{BD82426E-3562-4A70-BFB2-0066EF761D2B}" srcOrd="2" destOrd="0" parTransId="{643D637E-EC36-4BF3-BF0A-AC03FF842B5D}" sibTransId="{6BE258CE-4E22-40FE-BC97-3FA5E02F6CA1}"/>
    <dgm:cxn modelId="{D00AB3F1-3670-46E3-A829-A89278631CA7}" type="presOf" srcId="{CDD6F3E6-4A6D-4F04-AF22-8497944977FD}" destId="{2E448B7B-798A-449C-B2AE-2A17E94BE547}" srcOrd="1" destOrd="0" presId="urn:microsoft.com/office/officeart/2005/8/layout/pyramid3"/>
    <dgm:cxn modelId="{3A447CF2-CBF0-4FD4-A684-8E5F8CDEFA92}" srcId="{16F74873-90F9-4AFC-9781-0C0698016D4C}" destId="{4B605859-07A5-4974-BB24-61C278A9651F}" srcOrd="1" destOrd="0" parTransId="{EF8165B5-A03D-4CA8-9135-E9B07AC69BA3}" sibTransId="{AA24DFC9-C574-422D-B0CE-19B330DC937A}"/>
    <dgm:cxn modelId="{86EDD894-A635-4F50-A50C-04C851827114}" type="presOf" srcId="{CDD6F3E6-4A6D-4F04-AF22-8497944977FD}" destId="{526C651E-2576-41CC-B4D5-7DE221FF4A71}" srcOrd="0" destOrd="0" presId="urn:microsoft.com/office/officeart/2005/8/layout/pyramid3"/>
    <dgm:cxn modelId="{69013272-3B45-4138-BF5D-0D70E1AB174A}" type="presOf" srcId="{4B605859-07A5-4974-BB24-61C278A9651F}" destId="{540A49C6-2E37-45AA-BB71-1C047C4F6823}" srcOrd="1" destOrd="0" presId="urn:microsoft.com/office/officeart/2005/8/layout/pyramid3"/>
    <dgm:cxn modelId="{40701A9E-8D89-49E1-B083-83F622837CF7}" srcId="{16F74873-90F9-4AFC-9781-0C0698016D4C}" destId="{CDD6F3E6-4A6D-4F04-AF22-8497944977FD}" srcOrd="0" destOrd="0" parTransId="{3B0A8356-5CFC-489F-A3BF-74391DFDC011}" sibTransId="{1DFCD30F-C69C-44C4-B52F-28E828CDACCC}"/>
    <dgm:cxn modelId="{1F6FE509-8475-4955-B1EF-D3E7D2B660E5}" type="presOf" srcId="{BD82426E-3562-4A70-BFB2-0066EF761D2B}" destId="{944A5905-8425-45E9-8836-D52651A7A1DB}" srcOrd="0" destOrd="0" presId="urn:microsoft.com/office/officeart/2005/8/layout/pyramid3"/>
    <dgm:cxn modelId="{9E69E13D-2A52-42BC-B7EE-A68E49FD58C8}" type="presParOf" srcId="{041A628D-234B-4730-BBB7-976EE4C00A5E}" destId="{24797A61-6190-4DC0-991A-E559D3613A0E}" srcOrd="0" destOrd="0" presId="urn:microsoft.com/office/officeart/2005/8/layout/pyramid3"/>
    <dgm:cxn modelId="{CF9FFE64-CE3B-4C06-A257-ED4BDA9AB82C}" type="presParOf" srcId="{24797A61-6190-4DC0-991A-E559D3613A0E}" destId="{526C651E-2576-41CC-B4D5-7DE221FF4A71}" srcOrd="0" destOrd="0" presId="urn:microsoft.com/office/officeart/2005/8/layout/pyramid3"/>
    <dgm:cxn modelId="{52EBB66B-F0EE-472B-88D9-98209B064681}" type="presParOf" srcId="{24797A61-6190-4DC0-991A-E559D3613A0E}" destId="{2E448B7B-798A-449C-B2AE-2A17E94BE547}" srcOrd="1" destOrd="0" presId="urn:microsoft.com/office/officeart/2005/8/layout/pyramid3"/>
    <dgm:cxn modelId="{733BCF29-3F82-448A-9D78-83411DD7AE4A}" type="presParOf" srcId="{041A628D-234B-4730-BBB7-976EE4C00A5E}" destId="{957D89BB-A963-48C0-9A36-FEF0858A6BCE}" srcOrd="1" destOrd="0" presId="urn:microsoft.com/office/officeart/2005/8/layout/pyramid3"/>
    <dgm:cxn modelId="{48F8DBC7-8EA3-4E7B-89A9-F275180B1218}" type="presParOf" srcId="{957D89BB-A963-48C0-9A36-FEF0858A6BCE}" destId="{4F79C1B2-F0EE-45C1-9D29-D9F68705BEA3}" srcOrd="0" destOrd="0" presId="urn:microsoft.com/office/officeart/2005/8/layout/pyramid3"/>
    <dgm:cxn modelId="{58516D8E-99AE-47A4-B8E8-4BB20584B97C}" type="presParOf" srcId="{957D89BB-A963-48C0-9A36-FEF0858A6BCE}" destId="{540A49C6-2E37-45AA-BB71-1C047C4F6823}" srcOrd="1" destOrd="0" presId="urn:microsoft.com/office/officeart/2005/8/layout/pyramid3"/>
    <dgm:cxn modelId="{6337F31C-A7CE-4DF5-9036-BD44421791C5}" type="presParOf" srcId="{041A628D-234B-4730-BBB7-976EE4C00A5E}" destId="{F61A3D12-CC91-4472-ADF8-AD586613C9C7}" srcOrd="2" destOrd="0" presId="urn:microsoft.com/office/officeart/2005/8/layout/pyramid3"/>
    <dgm:cxn modelId="{2F841325-3273-4B99-9701-85C19D5A79BD}" type="presParOf" srcId="{F61A3D12-CC91-4472-ADF8-AD586613C9C7}" destId="{944A5905-8425-45E9-8836-D52651A7A1DB}" srcOrd="0" destOrd="0" presId="urn:microsoft.com/office/officeart/2005/8/layout/pyramid3"/>
    <dgm:cxn modelId="{9497F0BF-EE61-402F-AEC5-0B3359A1D01D}" type="presParOf" srcId="{F61A3D12-CC91-4472-ADF8-AD586613C9C7}" destId="{0AD1A21B-BDD0-478A-B43E-66BB21968080}"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6345D7-4EA5-4686-B817-986670AF32D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1D5F693A-82C3-4F27-902C-0A70C6735A47}">
      <dgm:prSet phldrT="[Text]"/>
      <dgm:spPr/>
      <dgm:t>
        <a:bodyPr/>
        <a:lstStyle/>
        <a:p>
          <a:r>
            <a:rPr lang="en-US"/>
            <a:t>Impact</a:t>
          </a:r>
        </a:p>
      </dgm:t>
    </dgm:pt>
    <dgm:pt modelId="{9F746EE4-D73A-4CC4-90BB-F38ED5D6492C}" type="parTrans" cxnId="{584B5373-E3D3-4966-8CB3-DA34F0C57506}">
      <dgm:prSet/>
      <dgm:spPr/>
      <dgm:t>
        <a:bodyPr/>
        <a:lstStyle/>
        <a:p>
          <a:endParaRPr lang="en-US"/>
        </a:p>
      </dgm:t>
    </dgm:pt>
    <dgm:pt modelId="{5B3C541C-6DFC-48E0-BFDE-AF9393088259}" type="sibTrans" cxnId="{584B5373-E3D3-4966-8CB3-DA34F0C57506}">
      <dgm:prSet/>
      <dgm:spPr/>
      <dgm:t>
        <a:bodyPr/>
        <a:lstStyle/>
        <a:p>
          <a:endParaRPr lang="en-US"/>
        </a:p>
      </dgm:t>
    </dgm:pt>
    <dgm:pt modelId="{1856BA5E-CFCC-4B32-8E6E-73F75AC7212A}">
      <dgm:prSet phldrT="[Text]" custT="1"/>
      <dgm:spPr/>
      <dgm:t>
        <a:bodyPr/>
        <a:lstStyle/>
        <a:p>
          <a:r>
            <a:rPr lang="en-GB" sz="1400" i="0">
              <a:solidFill>
                <a:schemeClr val="accent1">
                  <a:lumMod val="50000"/>
                </a:schemeClr>
              </a:solidFill>
            </a:rPr>
            <a:t>Attainment and progress.</a:t>
          </a:r>
          <a:endParaRPr lang="en-US" sz="1400"/>
        </a:p>
      </dgm:t>
    </dgm:pt>
    <dgm:pt modelId="{DD0CE610-E806-4004-8D89-CEECA128AD0F}" type="parTrans" cxnId="{A5C7FD05-D46A-4FF3-9233-2453F6B1D833}">
      <dgm:prSet/>
      <dgm:spPr/>
      <dgm:t>
        <a:bodyPr/>
        <a:lstStyle/>
        <a:p>
          <a:endParaRPr lang="en-US"/>
        </a:p>
      </dgm:t>
    </dgm:pt>
    <dgm:pt modelId="{D7C1D457-5EFE-41D3-8EBD-D47915633B62}" type="sibTrans" cxnId="{A5C7FD05-D46A-4FF3-9233-2453F6B1D833}">
      <dgm:prSet/>
      <dgm:spPr/>
      <dgm:t>
        <a:bodyPr/>
        <a:lstStyle/>
        <a:p>
          <a:endParaRPr lang="en-US"/>
        </a:p>
      </dgm:t>
    </dgm:pt>
    <dgm:pt modelId="{C6E48718-04D2-4A3A-AEB8-4680470ACA73}">
      <dgm:prSet phldrT="[Text]"/>
      <dgm:spPr/>
      <dgm:t>
        <a:bodyPr/>
        <a:lstStyle/>
        <a:p>
          <a:r>
            <a:rPr lang="en-US"/>
            <a:t>Outcome</a:t>
          </a:r>
        </a:p>
      </dgm:t>
    </dgm:pt>
    <dgm:pt modelId="{64F81B64-15B8-415D-B117-34938C254411}" type="parTrans" cxnId="{9E21CFDB-EBE1-48AE-A459-5710A9D21019}">
      <dgm:prSet/>
      <dgm:spPr/>
      <dgm:t>
        <a:bodyPr/>
        <a:lstStyle/>
        <a:p>
          <a:endParaRPr lang="en-US"/>
        </a:p>
      </dgm:t>
    </dgm:pt>
    <dgm:pt modelId="{4AC6D117-8532-425C-8568-0E72033C8EFA}" type="sibTrans" cxnId="{9E21CFDB-EBE1-48AE-A459-5710A9D21019}">
      <dgm:prSet/>
      <dgm:spPr/>
      <dgm:t>
        <a:bodyPr/>
        <a:lstStyle/>
        <a:p>
          <a:endParaRPr lang="en-US"/>
        </a:p>
      </dgm:t>
    </dgm:pt>
    <dgm:pt modelId="{5BB5183D-00A4-4C5F-A631-3EFD06EBB089}">
      <dgm:prSet phldrT="[Text]"/>
      <dgm:spPr/>
      <dgm:t>
        <a:bodyPr/>
        <a:lstStyle/>
        <a:p>
          <a:r>
            <a:rPr lang="en-US"/>
            <a:t>Assessment</a:t>
          </a:r>
        </a:p>
      </dgm:t>
    </dgm:pt>
    <dgm:pt modelId="{17B3603F-D776-4DBE-A7A1-E503E04684C3}" type="parTrans" cxnId="{97847E90-306E-48C3-AD86-FCF3CE3BD3E3}">
      <dgm:prSet/>
      <dgm:spPr/>
      <dgm:t>
        <a:bodyPr/>
        <a:lstStyle/>
        <a:p>
          <a:endParaRPr lang="en-US"/>
        </a:p>
      </dgm:t>
    </dgm:pt>
    <dgm:pt modelId="{04C01D87-3FF6-448C-98D4-9E2EB2355517}" type="sibTrans" cxnId="{97847E90-306E-48C3-AD86-FCF3CE3BD3E3}">
      <dgm:prSet/>
      <dgm:spPr/>
      <dgm:t>
        <a:bodyPr/>
        <a:lstStyle/>
        <a:p>
          <a:endParaRPr lang="en-US"/>
        </a:p>
      </dgm:t>
    </dgm:pt>
    <dgm:pt modelId="{C430899E-973D-4F41-B37D-6A777F67F963}">
      <dgm:prSet phldrT="[Text]"/>
      <dgm:spPr/>
      <dgm:t>
        <a:bodyPr/>
        <a:lstStyle/>
        <a:p>
          <a:r>
            <a:rPr lang="en-US">
              <a:solidFill>
                <a:schemeClr val="accent5">
                  <a:lumMod val="50000"/>
                </a:schemeClr>
              </a:solidFill>
            </a:rPr>
            <a:t>A virtuous cycle ensuring pupils are acheiving better health and well-being leading to higher attainment and greater success.</a:t>
          </a:r>
          <a:endParaRPr lang="en-US"/>
        </a:p>
      </dgm:t>
    </dgm:pt>
    <dgm:pt modelId="{40FBFBE5-C86D-41BE-9D6D-34C8C8E8089D}" type="parTrans" cxnId="{98F1356E-1229-4F1E-AC61-A5BCF12E4F8B}">
      <dgm:prSet/>
      <dgm:spPr/>
      <dgm:t>
        <a:bodyPr/>
        <a:lstStyle/>
        <a:p>
          <a:endParaRPr lang="en-US"/>
        </a:p>
      </dgm:t>
    </dgm:pt>
    <dgm:pt modelId="{0765C64C-0467-4354-90FD-C4D084134E32}" type="sibTrans" cxnId="{98F1356E-1229-4F1E-AC61-A5BCF12E4F8B}">
      <dgm:prSet/>
      <dgm:spPr/>
      <dgm:t>
        <a:bodyPr/>
        <a:lstStyle/>
        <a:p>
          <a:endParaRPr lang="en-US"/>
        </a:p>
      </dgm:t>
    </dgm:pt>
    <dgm:pt modelId="{DBE619A9-C778-4868-BE01-5F7CFE4927FB}">
      <dgm:prSet custT="1"/>
      <dgm:spPr/>
      <dgm:t>
        <a:bodyPr/>
        <a:lstStyle/>
        <a:p>
          <a:r>
            <a:rPr lang="en-US" sz="1400" i="0">
              <a:solidFill>
                <a:schemeClr val="accent1">
                  <a:lumMod val="50000"/>
                </a:schemeClr>
              </a:solidFill>
            </a:rPr>
            <a:t>Knowledge and skills.</a:t>
          </a:r>
        </a:p>
      </dgm:t>
    </dgm:pt>
    <dgm:pt modelId="{F4BC18F5-D930-4C66-9776-9828D34A9B11}" type="parTrans" cxnId="{8373A878-034E-4A4B-A2A6-61375703CD79}">
      <dgm:prSet/>
      <dgm:spPr/>
      <dgm:t>
        <a:bodyPr/>
        <a:lstStyle/>
        <a:p>
          <a:endParaRPr lang="en-US"/>
        </a:p>
      </dgm:t>
    </dgm:pt>
    <dgm:pt modelId="{4E86A6F5-9EF8-44D8-A5B2-C00C93567F2E}" type="sibTrans" cxnId="{8373A878-034E-4A4B-A2A6-61375703CD79}">
      <dgm:prSet/>
      <dgm:spPr/>
      <dgm:t>
        <a:bodyPr/>
        <a:lstStyle/>
        <a:p>
          <a:endParaRPr lang="en-US"/>
        </a:p>
      </dgm:t>
    </dgm:pt>
    <dgm:pt modelId="{B362BBAF-8EEF-480D-B31C-4C26462D3AAC}">
      <dgm:prSet custT="1"/>
      <dgm:spPr/>
      <dgm:t>
        <a:bodyPr/>
        <a:lstStyle/>
        <a:p>
          <a:r>
            <a:rPr lang="en-US" sz="1400" i="0">
              <a:solidFill>
                <a:schemeClr val="accent1">
                  <a:lumMod val="50000"/>
                </a:schemeClr>
              </a:solidFill>
            </a:rPr>
            <a:t>Readiness for next stage of education.</a:t>
          </a:r>
        </a:p>
      </dgm:t>
    </dgm:pt>
    <dgm:pt modelId="{21DECBFD-C6EE-48F2-BA9C-6E35E0D394A0}" type="parTrans" cxnId="{811C16A7-9EA1-43B0-8F02-0DBC29E4E80B}">
      <dgm:prSet/>
      <dgm:spPr/>
      <dgm:t>
        <a:bodyPr/>
        <a:lstStyle/>
        <a:p>
          <a:endParaRPr lang="en-US"/>
        </a:p>
      </dgm:t>
    </dgm:pt>
    <dgm:pt modelId="{3DED73AC-E941-419E-8DB0-E16F3E5083BB}" type="sibTrans" cxnId="{811C16A7-9EA1-43B0-8F02-0DBC29E4E80B}">
      <dgm:prSet/>
      <dgm:spPr/>
      <dgm:t>
        <a:bodyPr/>
        <a:lstStyle/>
        <a:p>
          <a:endParaRPr lang="en-US"/>
        </a:p>
      </dgm:t>
    </dgm:pt>
    <dgm:pt modelId="{CAF52DA0-ABF9-4487-894E-39E14AE66122}">
      <dgm:prSet custT="1"/>
      <dgm:spPr/>
      <dgm:t>
        <a:bodyPr/>
        <a:lstStyle/>
        <a:p>
          <a:r>
            <a:rPr lang="en-GB" sz="1100" b="0" i="0">
              <a:solidFill>
                <a:schemeClr val="accent5">
                  <a:lumMod val="50000"/>
                </a:schemeClr>
              </a:solidFill>
            </a:rPr>
            <a:t>Pupils will be able to question ideas, reflect on knowledge and link it to real life scenarios.</a:t>
          </a:r>
        </a:p>
      </dgm:t>
    </dgm:pt>
    <dgm:pt modelId="{0C1A31BE-CB8E-4E0E-ADA6-F43C1E354EA8}" type="parTrans" cxnId="{4C09F880-BCFE-490E-8915-6EFD95AE3374}">
      <dgm:prSet/>
      <dgm:spPr/>
      <dgm:t>
        <a:bodyPr/>
        <a:lstStyle/>
        <a:p>
          <a:endParaRPr lang="en-US"/>
        </a:p>
      </dgm:t>
    </dgm:pt>
    <dgm:pt modelId="{62C19E3E-046F-445B-9CF8-E113D77C951D}" type="sibTrans" cxnId="{4C09F880-BCFE-490E-8915-6EFD95AE3374}">
      <dgm:prSet/>
      <dgm:spPr/>
      <dgm:t>
        <a:bodyPr/>
        <a:lstStyle/>
        <a:p>
          <a:endParaRPr lang="en-US"/>
        </a:p>
      </dgm:t>
    </dgm:pt>
    <dgm:pt modelId="{9EB9FAE7-1325-4E25-9EA3-B92E32870D8E}">
      <dgm:prSet custT="1"/>
      <dgm:spPr/>
      <dgm:t>
        <a:bodyPr/>
        <a:lstStyle/>
        <a:p>
          <a:r>
            <a:rPr lang="en-GB" sz="1100" b="0" i="0">
              <a:solidFill>
                <a:schemeClr val="accent5">
                  <a:lumMod val="50000"/>
                </a:schemeClr>
              </a:solidFill>
            </a:rPr>
            <a:t>Pupils will gain increased self confidence and enhanced decision making skills.</a:t>
          </a:r>
        </a:p>
      </dgm:t>
    </dgm:pt>
    <dgm:pt modelId="{7BD24D52-A7F3-49B6-860D-219B9185AC6A}" type="parTrans" cxnId="{8ED990A8-92ED-4D43-A1CC-4186D46577AB}">
      <dgm:prSet/>
      <dgm:spPr/>
      <dgm:t>
        <a:bodyPr/>
        <a:lstStyle/>
        <a:p>
          <a:endParaRPr lang="en-US"/>
        </a:p>
      </dgm:t>
    </dgm:pt>
    <dgm:pt modelId="{9E7DB208-7979-4BB9-AF3B-C4CAD2D61D84}" type="sibTrans" cxnId="{8ED990A8-92ED-4D43-A1CC-4186D46577AB}">
      <dgm:prSet/>
      <dgm:spPr/>
      <dgm:t>
        <a:bodyPr/>
        <a:lstStyle/>
        <a:p>
          <a:endParaRPr lang="en-US"/>
        </a:p>
      </dgm:t>
    </dgm:pt>
    <dgm:pt modelId="{D2B41721-995F-4418-B50B-C655C3A656B9}">
      <dgm:prSet custT="1"/>
      <dgm:spPr/>
      <dgm:t>
        <a:bodyPr/>
        <a:lstStyle/>
        <a:p>
          <a:r>
            <a:rPr lang="en-GB" sz="1100" b="0" i="0">
              <a:solidFill>
                <a:schemeClr val="accent5">
                  <a:lumMod val="50000"/>
                </a:schemeClr>
              </a:solidFill>
            </a:rPr>
            <a:t>Pupils will on average achieve higher attainment and are more engaged with their schooling</a:t>
          </a:r>
          <a:r>
            <a:rPr lang="en-GB" sz="1100" b="0" i="1">
              <a:solidFill>
                <a:schemeClr val="accent5">
                  <a:lumMod val="50000"/>
                </a:schemeClr>
              </a:solidFill>
            </a:rPr>
            <a:t>.</a:t>
          </a:r>
          <a:endParaRPr lang="en-GB" sz="1100" b="0">
            <a:solidFill>
              <a:schemeClr val="accent5">
                <a:lumMod val="50000"/>
              </a:schemeClr>
            </a:solidFill>
          </a:endParaRPr>
        </a:p>
      </dgm:t>
    </dgm:pt>
    <dgm:pt modelId="{4A15D633-EC1C-477D-82B8-8D011D47142B}" type="parTrans" cxnId="{31B1984A-87E5-473C-8E56-231EC179C54F}">
      <dgm:prSet/>
      <dgm:spPr/>
      <dgm:t>
        <a:bodyPr/>
        <a:lstStyle/>
        <a:p>
          <a:endParaRPr lang="en-US"/>
        </a:p>
      </dgm:t>
    </dgm:pt>
    <dgm:pt modelId="{2899E33E-ECD9-4D42-85A5-D28CE5670579}" type="sibTrans" cxnId="{31B1984A-87E5-473C-8E56-231EC179C54F}">
      <dgm:prSet/>
      <dgm:spPr/>
      <dgm:t>
        <a:bodyPr/>
        <a:lstStyle/>
        <a:p>
          <a:endParaRPr lang="en-US"/>
        </a:p>
      </dgm:t>
    </dgm:pt>
    <dgm:pt modelId="{C39ACCEA-D7E1-47A2-A33C-E667CCF0FBD0}">
      <dgm:prSet custT="1"/>
      <dgm:spPr/>
      <dgm:t>
        <a:bodyPr/>
        <a:lstStyle/>
        <a:p>
          <a:r>
            <a:rPr lang="en-GB" sz="1100" b="0">
              <a:solidFill>
                <a:schemeClr val="accent5">
                  <a:lumMod val="50000"/>
                </a:schemeClr>
              </a:solidFill>
            </a:rPr>
            <a:t>Pupils will articulate their understanding of RHE by using accurate, rich vocabulary.</a:t>
          </a:r>
        </a:p>
      </dgm:t>
    </dgm:pt>
    <dgm:pt modelId="{B6879538-4D6A-41D4-9953-9810EBADA441}" type="parTrans" cxnId="{6D99081F-F7F7-4327-BE46-17954EBC545A}">
      <dgm:prSet/>
      <dgm:spPr/>
      <dgm:t>
        <a:bodyPr/>
        <a:lstStyle/>
        <a:p>
          <a:endParaRPr lang="en-US"/>
        </a:p>
      </dgm:t>
    </dgm:pt>
    <dgm:pt modelId="{175CEB31-459C-4A4C-AF36-D9B41BD4AF2F}" type="sibTrans" cxnId="{6D99081F-F7F7-4327-BE46-17954EBC545A}">
      <dgm:prSet/>
      <dgm:spPr/>
      <dgm:t>
        <a:bodyPr/>
        <a:lstStyle/>
        <a:p>
          <a:endParaRPr lang="en-US"/>
        </a:p>
      </dgm:t>
    </dgm:pt>
    <dgm:pt modelId="{2B9D650E-9E16-4F62-B9D6-0C731F548F13}">
      <dgm:prSet custT="1"/>
      <dgm:spPr/>
      <dgm:t>
        <a:bodyPr/>
        <a:lstStyle/>
        <a:p>
          <a:r>
            <a:rPr lang="en-GB" sz="1100" b="0">
              <a:solidFill>
                <a:schemeClr val="accent5">
                  <a:lumMod val="50000"/>
                </a:schemeClr>
              </a:solidFill>
            </a:rPr>
            <a:t>Pupils will be given the oportunity to enhance life skills such as perseverance, conflict resolution, emotional intelligence, self management, self respect, teamwork, focus of control, time and stress management.</a:t>
          </a:r>
          <a:endParaRPr lang="en-US" sz="1100"/>
        </a:p>
      </dgm:t>
    </dgm:pt>
    <dgm:pt modelId="{EAA4DD09-8203-4BE7-A6E9-CF73DCD5DC09}" type="parTrans" cxnId="{155233F4-D71E-490D-BEF0-120BF4236690}">
      <dgm:prSet/>
      <dgm:spPr/>
      <dgm:t>
        <a:bodyPr/>
        <a:lstStyle/>
        <a:p>
          <a:endParaRPr lang="en-US"/>
        </a:p>
      </dgm:t>
    </dgm:pt>
    <dgm:pt modelId="{4C733782-B6EC-450B-AE7F-ED69BA000DB3}" type="sibTrans" cxnId="{155233F4-D71E-490D-BEF0-120BF4236690}">
      <dgm:prSet/>
      <dgm:spPr/>
      <dgm:t>
        <a:bodyPr/>
        <a:lstStyle/>
        <a:p>
          <a:endParaRPr lang="en-US"/>
        </a:p>
      </dgm:t>
    </dgm:pt>
    <dgm:pt modelId="{559087B6-E5AA-4FD8-801D-5165D0D5D6DB}">
      <dgm:prSet phldrT="[Text]" custT="1"/>
      <dgm:spPr/>
      <dgm:t>
        <a:bodyPr/>
        <a:lstStyle/>
        <a:p>
          <a:r>
            <a:rPr lang="en-GB" sz="1100" b="0" i="0">
              <a:solidFill>
                <a:schemeClr val="accent5">
                  <a:lumMod val="50000"/>
                </a:schemeClr>
              </a:solidFill>
            </a:rPr>
            <a:t>Pupils will improve their physical and psychosocial well being.</a:t>
          </a:r>
          <a:endParaRPr lang="en-US" sz="1100"/>
        </a:p>
      </dgm:t>
    </dgm:pt>
    <dgm:pt modelId="{7F574D1B-77F4-4334-8111-AF6C4AD61162}" type="parTrans" cxnId="{94E006B7-48B9-4D0C-93D0-5E3CE8C49168}">
      <dgm:prSet/>
      <dgm:spPr/>
      <dgm:t>
        <a:bodyPr/>
        <a:lstStyle/>
        <a:p>
          <a:endParaRPr lang="en-US"/>
        </a:p>
      </dgm:t>
    </dgm:pt>
    <dgm:pt modelId="{D30D087A-EE9C-4AED-B630-72358F5E99EC}" type="sibTrans" cxnId="{94E006B7-48B9-4D0C-93D0-5E3CE8C49168}">
      <dgm:prSet/>
      <dgm:spPr/>
      <dgm:t>
        <a:bodyPr/>
        <a:lstStyle/>
        <a:p>
          <a:endParaRPr lang="en-US"/>
        </a:p>
      </dgm:t>
    </dgm:pt>
    <dgm:pt modelId="{5EA0A23F-1082-436D-BA21-8E1D9D6F1F94}">
      <dgm:prSet/>
      <dgm:spPr/>
      <dgm:t>
        <a:bodyPr/>
        <a:lstStyle/>
        <a:p>
          <a:r>
            <a:rPr lang="en-US">
              <a:solidFill>
                <a:schemeClr val="accent5">
                  <a:lumMod val="50000"/>
                </a:schemeClr>
              </a:solidFill>
            </a:rPr>
            <a:t>Formative assessments inform starting points and next steps in units.</a:t>
          </a:r>
        </a:p>
      </dgm:t>
    </dgm:pt>
    <dgm:pt modelId="{3D60474E-C132-4D63-8E33-9780E393E01A}" type="parTrans" cxnId="{AA3F7B6E-6916-4E50-BCED-C7B5E90609A8}">
      <dgm:prSet/>
      <dgm:spPr/>
      <dgm:t>
        <a:bodyPr/>
        <a:lstStyle/>
        <a:p>
          <a:endParaRPr lang="en-US"/>
        </a:p>
      </dgm:t>
    </dgm:pt>
    <dgm:pt modelId="{D5535351-2F06-4CAC-B84C-447045E5ACE4}" type="sibTrans" cxnId="{AA3F7B6E-6916-4E50-BCED-C7B5E90609A8}">
      <dgm:prSet/>
      <dgm:spPr/>
      <dgm:t>
        <a:bodyPr/>
        <a:lstStyle/>
        <a:p>
          <a:endParaRPr lang="en-US"/>
        </a:p>
      </dgm:t>
    </dgm:pt>
    <dgm:pt modelId="{3748CCF2-C1E9-408C-849F-9A5C4A2DAB09}">
      <dgm:prSet/>
      <dgm:spPr/>
      <dgm:t>
        <a:bodyPr/>
        <a:lstStyle/>
        <a:p>
          <a:r>
            <a:rPr lang="en-US">
              <a:solidFill>
                <a:schemeClr val="accent5">
                  <a:lumMod val="50000"/>
                </a:schemeClr>
              </a:solidFill>
            </a:rPr>
            <a:t>Summative assessment of what pupils now know following the completion of a unit.</a:t>
          </a:r>
        </a:p>
      </dgm:t>
    </dgm:pt>
    <dgm:pt modelId="{349A724A-EC03-4279-BDCA-FAAE1CF768C5}" type="parTrans" cxnId="{A9A4CB90-E376-4903-87C0-4A5EF47691F0}">
      <dgm:prSet/>
      <dgm:spPr/>
      <dgm:t>
        <a:bodyPr/>
        <a:lstStyle/>
        <a:p>
          <a:endParaRPr lang="en-US"/>
        </a:p>
      </dgm:t>
    </dgm:pt>
    <dgm:pt modelId="{95CF6751-0699-48CF-A699-574020456C72}" type="sibTrans" cxnId="{A9A4CB90-E376-4903-87C0-4A5EF47691F0}">
      <dgm:prSet/>
      <dgm:spPr/>
      <dgm:t>
        <a:bodyPr/>
        <a:lstStyle/>
        <a:p>
          <a:endParaRPr lang="en-US"/>
        </a:p>
      </dgm:t>
    </dgm:pt>
    <dgm:pt modelId="{2CCDA593-CEDC-4608-AA7C-4B36B9A8905A}" type="pres">
      <dgm:prSet presAssocID="{CB6345D7-4EA5-4686-B817-986670AF32D7}" presName="linearFlow" presStyleCnt="0">
        <dgm:presLayoutVars>
          <dgm:dir/>
          <dgm:animLvl val="lvl"/>
          <dgm:resizeHandles val="exact"/>
        </dgm:presLayoutVars>
      </dgm:prSet>
      <dgm:spPr/>
      <dgm:t>
        <a:bodyPr/>
        <a:lstStyle/>
        <a:p>
          <a:endParaRPr lang="en-US"/>
        </a:p>
      </dgm:t>
    </dgm:pt>
    <dgm:pt modelId="{B01994A2-0BD5-461B-AC02-A56EE6FEB56D}" type="pres">
      <dgm:prSet presAssocID="{1D5F693A-82C3-4F27-902C-0A70C6735A47}" presName="composite" presStyleCnt="0"/>
      <dgm:spPr/>
    </dgm:pt>
    <dgm:pt modelId="{3E610D2E-FF2B-4571-B09C-56CD0B8515A4}" type="pres">
      <dgm:prSet presAssocID="{1D5F693A-82C3-4F27-902C-0A70C6735A47}" presName="parentText" presStyleLbl="alignNode1" presStyleIdx="0" presStyleCnt="3" custLinFactNeighborX="692" custLinFactNeighborY="-977">
        <dgm:presLayoutVars>
          <dgm:chMax val="1"/>
          <dgm:bulletEnabled val="1"/>
        </dgm:presLayoutVars>
      </dgm:prSet>
      <dgm:spPr/>
      <dgm:t>
        <a:bodyPr/>
        <a:lstStyle/>
        <a:p>
          <a:endParaRPr lang="en-US"/>
        </a:p>
      </dgm:t>
    </dgm:pt>
    <dgm:pt modelId="{27A63CB5-9B7C-4536-AAEB-C636D19084B0}" type="pres">
      <dgm:prSet presAssocID="{1D5F693A-82C3-4F27-902C-0A70C6735A47}" presName="descendantText" presStyleLbl="alignAcc1" presStyleIdx="0" presStyleCnt="3">
        <dgm:presLayoutVars>
          <dgm:bulletEnabled val="1"/>
        </dgm:presLayoutVars>
      </dgm:prSet>
      <dgm:spPr/>
      <dgm:t>
        <a:bodyPr/>
        <a:lstStyle/>
        <a:p>
          <a:endParaRPr lang="en-US"/>
        </a:p>
      </dgm:t>
    </dgm:pt>
    <dgm:pt modelId="{25F7F143-EB6A-4999-AB08-6B38999F2AFA}" type="pres">
      <dgm:prSet presAssocID="{5B3C541C-6DFC-48E0-BFDE-AF9393088259}" presName="sp" presStyleCnt="0"/>
      <dgm:spPr/>
    </dgm:pt>
    <dgm:pt modelId="{C5781800-0B88-4D6C-8B4A-3765D5D7BC69}" type="pres">
      <dgm:prSet presAssocID="{C6E48718-04D2-4A3A-AEB8-4680470ACA73}" presName="composite" presStyleCnt="0"/>
      <dgm:spPr/>
    </dgm:pt>
    <dgm:pt modelId="{B29C494F-F04D-4250-851A-4C18B912CBA6}" type="pres">
      <dgm:prSet presAssocID="{C6E48718-04D2-4A3A-AEB8-4680470ACA73}" presName="parentText" presStyleLbl="alignNode1" presStyleIdx="1" presStyleCnt="3" custScaleX="91174" custScaleY="119470" custLinFactNeighborX="6415" custLinFactNeighborY="-8898">
        <dgm:presLayoutVars>
          <dgm:chMax val="1"/>
          <dgm:bulletEnabled val="1"/>
        </dgm:presLayoutVars>
      </dgm:prSet>
      <dgm:spPr/>
      <dgm:t>
        <a:bodyPr/>
        <a:lstStyle/>
        <a:p>
          <a:endParaRPr lang="en-US"/>
        </a:p>
      </dgm:t>
    </dgm:pt>
    <dgm:pt modelId="{5E558807-FC0E-4DBB-95AE-791A41933C08}" type="pres">
      <dgm:prSet presAssocID="{C6E48718-04D2-4A3A-AEB8-4680470ACA73}" presName="descendantText" presStyleLbl="alignAcc1" presStyleIdx="1" presStyleCnt="3" custScaleX="99666" custScaleY="151101" custLinFactNeighborX="855" custLinFactNeighborY="0">
        <dgm:presLayoutVars>
          <dgm:bulletEnabled val="1"/>
        </dgm:presLayoutVars>
      </dgm:prSet>
      <dgm:spPr/>
      <dgm:t>
        <a:bodyPr/>
        <a:lstStyle/>
        <a:p>
          <a:endParaRPr lang="en-US"/>
        </a:p>
      </dgm:t>
    </dgm:pt>
    <dgm:pt modelId="{27683386-0142-4017-9A43-83668DC44599}" type="pres">
      <dgm:prSet presAssocID="{4AC6D117-8532-425C-8568-0E72033C8EFA}" presName="sp" presStyleCnt="0"/>
      <dgm:spPr/>
    </dgm:pt>
    <dgm:pt modelId="{2BAB9ABB-596E-4508-A9BC-EBEC813F2634}" type="pres">
      <dgm:prSet presAssocID="{5BB5183D-00A4-4C5F-A631-3EFD06EBB089}" presName="composite" presStyleCnt="0"/>
      <dgm:spPr/>
    </dgm:pt>
    <dgm:pt modelId="{5E9EB962-FD11-4DA5-B7AF-4B46678950BF}" type="pres">
      <dgm:prSet presAssocID="{5BB5183D-00A4-4C5F-A631-3EFD06EBB089}" presName="parentText" presStyleLbl="alignNode1" presStyleIdx="2" presStyleCnt="3" custLinFactNeighborX="0" custLinFactNeighborY="-5331">
        <dgm:presLayoutVars>
          <dgm:chMax val="1"/>
          <dgm:bulletEnabled val="1"/>
        </dgm:presLayoutVars>
      </dgm:prSet>
      <dgm:spPr/>
      <dgm:t>
        <a:bodyPr/>
        <a:lstStyle/>
        <a:p>
          <a:endParaRPr lang="en-US"/>
        </a:p>
      </dgm:t>
    </dgm:pt>
    <dgm:pt modelId="{1BB8ACD5-D57D-4047-9357-4CCFAF18BCC7}" type="pres">
      <dgm:prSet presAssocID="{5BB5183D-00A4-4C5F-A631-3EFD06EBB089}" presName="descendantText" presStyleLbl="alignAcc1" presStyleIdx="2" presStyleCnt="3" custScaleX="98757" custScaleY="104963" custLinFactNeighborX="-289" custLinFactNeighborY="-4792">
        <dgm:presLayoutVars>
          <dgm:bulletEnabled val="1"/>
        </dgm:presLayoutVars>
      </dgm:prSet>
      <dgm:spPr/>
      <dgm:t>
        <a:bodyPr/>
        <a:lstStyle/>
        <a:p>
          <a:endParaRPr lang="en-US"/>
        </a:p>
      </dgm:t>
    </dgm:pt>
  </dgm:ptLst>
  <dgm:cxnLst>
    <dgm:cxn modelId="{31B1984A-87E5-473C-8E56-231EC179C54F}" srcId="{C6E48718-04D2-4A3A-AEB8-4680470ACA73}" destId="{D2B41721-995F-4418-B50B-C655C3A656B9}" srcOrd="3" destOrd="0" parTransId="{4A15D633-EC1C-477D-82B8-8D011D47142B}" sibTransId="{2899E33E-ECD9-4D42-85A5-D28CE5670579}"/>
    <dgm:cxn modelId="{E2A03399-74A9-43D1-A10B-D68577F57B2C}" type="presOf" srcId="{5EA0A23F-1082-436D-BA21-8E1D9D6F1F94}" destId="{1BB8ACD5-D57D-4047-9357-4CCFAF18BCC7}" srcOrd="0" destOrd="1" presId="urn:microsoft.com/office/officeart/2005/8/layout/chevron2"/>
    <dgm:cxn modelId="{155233F4-D71E-490D-BEF0-120BF4236690}" srcId="{C6E48718-04D2-4A3A-AEB8-4680470ACA73}" destId="{2B9D650E-9E16-4F62-B9D6-0C731F548F13}" srcOrd="5" destOrd="0" parTransId="{EAA4DD09-8203-4BE7-A6E9-CF73DCD5DC09}" sibTransId="{4C733782-B6EC-450B-AE7F-ED69BA000DB3}"/>
    <dgm:cxn modelId="{AA3F7B6E-6916-4E50-BCED-C7B5E90609A8}" srcId="{5BB5183D-00A4-4C5F-A631-3EFD06EBB089}" destId="{5EA0A23F-1082-436D-BA21-8E1D9D6F1F94}" srcOrd="1" destOrd="0" parTransId="{3D60474E-C132-4D63-8E33-9780E393E01A}" sibTransId="{D5535351-2F06-4CAC-B84C-447045E5ACE4}"/>
    <dgm:cxn modelId="{B4BCD454-4F35-459D-832D-0E889217610D}" type="presOf" srcId="{2B9D650E-9E16-4F62-B9D6-0C731F548F13}" destId="{5E558807-FC0E-4DBB-95AE-791A41933C08}" srcOrd="0" destOrd="5" presId="urn:microsoft.com/office/officeart/2005/8/layout/chevron2"/>
    <dgm:cxn modelId="{9E21CFDB-EBE1-48AE-A459-5710A9D21019}" srcId="{CB6345D7-4EA5-4686-B817-986670AF32D7}" destId="{C6E48718-04D2-4A3A-AEB8-4680470ACA73}" srcOrd="1" destOrd="0" parTransId="{64F81B64-15B8-415D-B117-34938C254411}" sibTransId="{4AC6D117-8532-425C-8568-0E72033C8EFA}"/>
    <dgm:cxn modelId="{4C09F880-BCFE-490E-8915-6EFD95AE3374}" srcId="{C6E48718-04D2-4A3A-AEB8-4680470ACA73}" destId="{CAF52DA0-ABF9-4487-894E-39E14AE66122}" srcOrd="1" destOrd="0" parTransId="{0C1A31BE-CB8E-4E0E-ADA6-F43C1E354EA8}" sibTransId="{62C19E3E-046F-445B-9CF8-E113D77C951D}"/>
    <dgm:cxn modelId="{A5C7FD05-D46A-4FF3-9233-2453F6B1D833}" srcId="{1D5F693A-82C3-4F27-902C-0A70C6735A47}" destId="{1856BA5E-CFCC-4B32-8E6E-73F75AC7212A}" srcOrd="0" destOrd="0" parTransId="{DD0CE610-E806-4004-8D89-CEECA128AD0F}" sibTransId="{D7C1D457-5EFE-41D3-8EBD-D47915633B62}"/>
    <dgm:cxn modelId="{98F1356E-1229-4F1E-AC61-A5BCF12E4F8B}" srcId="{5BB5183D-00A4-4C5F-A631-3EFD06EBB089}" destId="{C430899E-973D-4F41-B37D-6A777F67F963}" srcOrd="0" destOrd="0" parTransId="{40FBFBE5-C86D-41BE-9D6D-34C8C8E8089D}" sibTransId="{0765C64C-0467-4354-90FD-C4D084134E32}"/>
    <dgm:cxn modelId="{94E006B7-48B9-4D0C-93D0-5E3CE8C49168}" srcId="{C6E48718-04D2-4A3A-AEB8-4680470ACA73}" destId="{559087B6-E5AA-4FD8-801D-5165D0D5D6DB}" srcOrd="0" destOrd="0" parTransId="{7F574D1B-77F4-4334-8111-AF6C4AD61162}" sibTransId="{D30D087A-EE9C-4AED-B630-72358F5E99EC}"/>
    <dgm:cxn modelId="{8373A878-034E-4A4B-A2A6-61375703CD79}" srcId="{1D5F693A-82C3-4F27-902C-0A70C6735A47}" destId="{DBE619A9-C778-4868-BE01-5F7CFE4927FB}" srcOrd="1" destOrd="0" parTransId="{F4BC18F5-D930-4C66-9776-9828D34A9B11}" sibTransId="{4E86A6F5-9EF8-44D8-A5B2-C00C93567F2E}"/>
    <dgm:cxn modelId="{6D99081F-F7F7-4327-BE46-17954EBC545A}" srcId="{C6E48718-04D2-4A3A-AEB8-4680470ACA73}" destId="{C39ACCEA-D7E1-47A2-A33C-E667CCF0FBD0}" srcOrd="4" destOrd="0" parTransId="{B6879538-4D6A-41D4-9953-9810EBADA441}" sibTransId="{175CEB31-459C-4A4C-AF36-D9B41BD4AF2F}"/>
    <dgm:cxn modelId="{3CD5E30C-8328-4115-A47A-522E57B625A0}" type="presOf" srcId="{B362BBAF-8EEF-480D-B31C-4C26462D3AAC}" destId="{27A63CB5-9B7C-4536-AAEB-C636D19084B0}" srcOrd="0" destOrd="2" presId="urn:microsoft.com/office/officeart/2005/8/layout/chevron2"/>
    <dgm:cxn modelId="{8783AFC0-52D9-4F8C-8135-3FD8A6626068}" type="presOf" srcId="{1D5F693A-82C3-4F27-902C-0A70C6735A47}" destId="{3E610D2E-FF2B-4571-B09C-56CD0B8515A4}" srcOrd="0" destOrd="0" presId="urn:microsoft.com/office/officeart/2005/8/layout/chevron2"/>
    <dgm:cxn modelId="{584B5373-E3D3-4966-8CB3-DA34F0C57506}" srcId="{CB6345D7-4EA5-4686-B817-986670AF32D7}" destId="{1D5F693A-82C3-4F27-902C-0A70C6735A47}" srcOrd="0" destOrd="0" parTransId="{9F746EE4-D73A-4CC4-90BB-F38ED5D6492C}" sibTransId="{5B3C541C-6DFC-48E0-BFDE-AF9393088259}"/>
    <dgm:cxn modelId="{7D3A4037-0054-4E37-8BFE-9E2888EE211B}" type="presOf" srcId="{CAF52DA0-ABF9-4487-894E-39E14AE66122}" destId="{5E558807-FC0E-4DBB-95AE-791A41933C08}" srcOrd="0" destOrd="1" presId="urn:microsoft.com/office/officeart/2005/8/layout/chevron2"/>
    <dgm:cxn modelId="{811C16A7-9EA1-43B0-8F02-0DBC29E4E80B}" srcId="{1D5F693A-82C3-4F27-902C-0A70C6735A47}" destId="{B362BBAF-8EEF-480D-B31C-4C26462D3AAC}" srcOrd="2" destOrd="0" parTransId="{21DECBFD-C6EE-48F2-BA9C-6E35E0D394A0}" sibTransId="{3DED73AC-E941-419E-8DB0-E16F3E5083BB}"/>
    <dgm:cxn modelId="{5525C1CF-4219-403D-B9A0-68A0E3BB964F}" type="presOf" srcId="{D2B41721-995F-4418-B50B-C655C3A656B9}" destId="{5E558807-FC0E-4DBB-95AE-791A41933C08}" srcOrd="0" destOrd="3" presId="urn:microsoft.com/office/officeart/2005/8/layout/chevron2"/>
    <dgm:cxn modelId="{D7C3ED3B-B523-4E4C-A799-165730680634}" type="presOf" srcId="{C6E48718-04D2-4A3A-AEB8-4680470ACA73}" destId="{B29C494F-F04D-4250-851A-4C18B912CBA6}" srcOrd="0" destOrd="0" presId="urn:microsoft.com/office/officeart/2005/8/layout/chevron2"/>
    <dgm:cxn modelId="{6495201F-BE8D-49D1-9891-9D3CF2A86D9B}" type="presOf" srcId="{5BB5183D-00A4-4C5F-A631-3EFD06EBB089}" destId="{5E9EB962-FD11-4DA5-B7AF-4B46678950BF}" srcOrd="0" destOrd="0" presId="urn:microsoft.com/office/officeart/2005/8/layout/chevron2"/>
    <dgm:cxn modelId="{8DC6945F-21BC-4813-8572-691159FD90FE}" type="presOf" srcId="{CB6345D7-4EA5-4686-B817-986670AF32D7}" destId="{2CCDA593-CEDC-4608-AA7C-4B36B9A8905A}" srcOrd="0" destOrd="0" presId="urn:microsoft.com/office/officeart/2005/8/layout/chevron2"/>
    <dgm:cxn modelId="{A02D769E-C1BF-4795-BD43-7AF08F6946F9}" type="presOf" srcId="{DBE619A9-C778-4868-BE01-5F7CFE4927FB}" destId="{27A63CB5-9B7C-4536-AAEB-C636D19084B0}" srcOrd="0" destOrd="1" presId="urn:microsoft.com/office/officeart/2005/8/layout/chevron2"/>
    <dgm:cxn modelId="{D9F72C03-EC61-4322-B345-BFDDA0CA274B}" type="presOf" srcId="{C39ACCEA-D7E1-47A2-A33C-E667CCF0FBD0}" destId="{5E558807-FC0E-4DBB-95AE-791A41933C08}" srcOrd="0" destOrd="4" presId="urn:microsoft.com/office/officeart/2005/8/layout/chevron2"/>
    <dgm:cxn modelId="{97847E90-306E-48C3-AD86-FCF3CE3BD3E3}" srcId="{CB6345D7-4EA5-4686-B817-986670AF32D7}" destId="{5BB5183D-00A4-4C5F-A631-3EFD06EBB089}" srcOrd="2" destOrd="0" parTransId="{17B3603F-D776-4DBE-A7A1-E503E04684C3}" sibTransId="{04C01D87-3FF6-448C-98D4-9E2EB2355517}"/>
    <dgm:cxn modelId="{3DC55777-ECDA-4D08-AF3B-B80C5AF754E9}" type="presOf" srcId="{1856BA5E-CFCC-4B32-8E6E-73F75AC7212A}" destId="{27A63CB5-9B7C-4536-AAEB-C636D19084B0}" srcOrd="0" destOrd="0" presId="urn:microsoft.com/office/officeart/2005/8/layout/chevron2"/>
    <dgm:cxn modelId="{633C0954-85B7-4D24-8D6E-2A1CDD2D8413}" type="presOf" srcId="{C430899E-973D-4F41-B37D-6A777F67F963}" destId="{1BB8ACD5-D57D-4047-9357-4CCFAF18BCC7}" srcOrd="0" destOrd="0" presId="urn:microsoft.com/office/officeart/2005/8/layout/chevron2"/>
    <dgm:cxn modelId="{A9A4CB90-E376-4903-87C0-4A5EF47691F0}" srcId="{5BB5183D-00A4-4C5F-A631-3EFD06EBB089}" destId="{3748CCF2-C1E9-408C-849F-9A5C4A2DAB09}" srcOrd="2" destOrd="0" parTransId="{349A724A-EC03-4279-BDCA-FAAE1CF768C5}" sibTransId="{95CF6751-0699-48CF-A699-574020456C72}"/>
    <dgm:cxn modelId="{01ECA49B-FAF9-4734-BF9B-47B20E0A2BD8}" type="presOf" srcId="{559087B6-E5AA-4FD8-801D-5165D0D5D6DB}" destId="{5E558807-FC0E-4DBB-95AE-791A41933C08}" srcOrd="0" destOrd="0" presId="urn:microsoft.com/office/officeart/2005/8/layout/chevron2"/>
    <dgm:cxn modelId="{C80FA0AE-458A-43AC-A94C-85CE7E05F957}" type="presOf" srcId="{9EB9FAE7-1325-4E25-9EA3-B92E32870D8E}" destId="{5E558807-FC0E-4DBB-95AE-791A41933C08}" srcOrd="0" destOrd="2" presId="urn:microsoft.com/office/officeart/2005/8/layout/chevron2"/>
    <dgm:cxn modelId="{8A3AF2BA-B698-4471-996C-06C9E3790996}" type="presOf" srcId="{3748CCF2-C1E9-408C-849F-9A5C4A2DAB09}" destId="{1BB8ACD5-D57D-4047-9357-4CCFAF18BCC7}" srcOrd="0" destOrd="2" presId="urn:microsoft.com/office/officeart/2005/8/layout/chevron2"/>
    <dgm:cxn modelId="{8ED990A8-92ED-4D43-A1CC-4186D46577AB}" srcId="{C6E48718-04D2-4A3A-AEB8-4680470ACA73}" destId="{9EB9FAE7-1325-4E25-9EA3-B92E32870D8E}" srcOrd="2" destOrd="0" parTransId="{7BD24D52-A7F3-49B6-860D-219B9185AC6A}" sibTransId="{9E7DB208-7979-4BB9-AF3B-C4CAD2D61D84}"/>
    <dgm:cxn modelId="{3C00E76C-12C1-4CA2-9B9B-E0825E7AEC03}" type="presParOf" srcId="{2CCDA593-CEDC-4608-AA7C-4B36B9A8905A}" destId="{B01994A2-0BD5-461B-AC02-A56EE6FEB56D}" srcOrd="0" destOrd="0" presId="urn:microsoft.com/office/officeart/2005/8/layout/chevron2"/>
    <dgm:cxn modelId="{3AAEB7F7-FAC1-4A6C-9E1F-8EDFAFB6AA9F}" type="presParOf" srcId="{B01994A2-0BD5-461B-AC02-A56EE6FEB56D}" destId="{3E610D2E-FF2B-4571-B09C-56CD0B8515A4}" srcOrd="0" destOrd="0" presId="urn:microsoft.com/office/officeart/2005/8/layout/chevron2"/>
    <dgm:cxn modelId="{616015F5-0E95-4CA0-86F5-AF01791A16D7}" type="presParOf" srcId="{B01994A2-0BD5-461B-AC02-A56EE6FEB56D}" destId="{27A63CB5-9B7C-4536-AAEB-C636D19084B0}" srcOrd="1" destOrd="0" presId="urn:microsoft.com/office/officeart/2005/8/layout/chevron2"/>
    <dgm:cxn modelId="{BE3C35D7-ACCE-4596-B742-B670A6C7B462}" type="presParOf" srcId="{2CCDA593-CEDC-4608-AA7C-4B36B9A8905A}" destId="{25F7F143-EB6A-4999-AB08-6B38999F2AFA}" srcOrd="1" destOrd="0" presId="urn:microsoft.com/office/officeart/2005/8/layout/chevron2"/>
    <dgm:cxn modelId="{753F8DDD-9DBA-48C8-87AF-B7EC6E31F3A6}" type="presParOf" srcId="{2CCDA593-CEDC-4608-AA7C-4B36B9A8905A}" destId="{C5781800-0B88-4D6C-8B4A-3765D5D7BC69}" srcOrd="2" destOrd="0" presId="urn:microsoft.com/office/officeart/2005/8/layout/chevron2"/>
    <dgm:cxn modelId="{0A2EDC49-9E09-430D-B4F1-8F03CB66C603}" type="presParOf" srcId="{C5781800-0B88-4D6C-8B4A-3765D5D7BC69}" destId="{B29C494F-F04D-4250-851A-4C18B912CBA6}" srcOrd="0" destOrd="0" presId="urn:microsoft.com/office/officeart/2005/8/layout/chevron2"/>
    <dgm:cxn modelId="{99BF3D24-232E-4B34-B203-7E71B425B9C2}" type="presParOf" srcId="{C5781800-0B88-4D6C-8B4A-3765D5D7BC69}" destId="{5E558807-FC0E-4DBB-95AE-791A41933C08}" srcOrd="1" destOrd="0" presId="urn:microsoft.com/office/officeart/2005/8/layout/chevron2"/>
    <dgm:cxn modelId="{AB10C0BC-31B5-4666-833F-AC38827A151C}" type="presParOf" srcId="{2CCDA593-CEDC-4608-AA7C-4B36B9A8905A}" destId="{27683386-0142-4017-9A43-83668DC44599}" srcOrd="3" destOrd="0" presId="urn:microsoft.com/office/officeart/2005/8/layout/chevron2"/>
    <dgm:cxn modelId="{5DD7DF58-6142-4A56-BB3E-2B144F3FEDB5}" type="presParOf" srcId="{2CCDA593-CEDC-4608-AA7C-4B36B9A8905A}" destId="{2BAB9ABB-596E-4508-A9BC-EBEC813F2634}" srcOrd="4" destOrd="0" presId="urn:microsoft.com/office/officeart/2005/8/layout/chevron2"/>
    <dgm:cxn modelId="{8E559179-6F82-4D3B-B145-39D886AF5168}" type="presParOf" srcId="{2BAB9ABB-596E-4508-A9BC-EBEC813F2634}" destId="{5E9EB962-FD11-4DA5-B7AF-4B46678950BF}" srcOrd="0" destOrd="0" presId="urn:microsoft.com/office/officeart/2005/8/layout/chevron2"/>
    <dgm:cxn modelId="{15573D13-6E94-4575-82E8-CFC090D7A0F7}" type="presParOf" srcId="{2BAB9ABB-596E-4508-A9BC-EBEC813F2634}" destId="{1BB8ACD5-D57D-4047-9357-4CCFAF18BCC7}"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C651E-2576-41CC-B4D5-7DE221FF4A71}">
      <dsp:nvSpPr>
        <dsp:cNvPr id="0" name=""/>
        <dsp:cNvSpPr/>
      </dsp:nvSpPr>
      <dsp:spPr>
        <a:xfrm rot="10800000">
          <a:off x="0" y="0"/>
          <a:ext cx="6485255" cy="730771"/>
        </a:xfrm>
        <a:prstGeom prst="trapezoid">
          <a:avLst>
            <a:gd name="adj" fmla="val 97451"/>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Our foundation is the </a:t>
          </a:r>
          <a:r>
            <a:rPr lang="en-US" sz="1200" i="1" kern="1200"/>
            <a:t>National Curriculum </a:t>
          </a:r>
          <a:r>
            <a:rPr lang="en-US" sz="1200" kern="1200"/>
            <a:t>as outlined in the </a:t>
          </a:r>
          <a:r>
            <a:rPr lang="en-US" sz="1200" i="1" kern="1200"/>
            <a:t>Long Term Plan and DfE Statutory Guidance for RHE</a:t>
          </a:r>
        </a:p>
        <a:p>
          <a:pPr lvl="0" algn="ctr" defTabSz="533400">
            <a:lnSpc>
              <a:spcPct val="90000"/>
            </a:lnSpc>
            <a:spcBef>
              <a:spcPct val="0"/>
            </a:spcBef>
            <a:spcAft>
              <a:spcPct val="35000"/>
            </a:spcAft>
          </a:pPr>
          <a:r>
            <a:rPr lang="en-US" sz="1200" b="1" kern="1200"/>
            <a:t>COVERAGE</a:t>
          </a:r>
        </a:p>
      </dsp:txBody>
      <dsp:txXfrm rot="-10800000">
        <a:off x="1134919" y="0"/>
        <a:ext cx="4215415" cy="730771"/>
      </dsp:txXfrm>
    </dsp:sp>
    <dsp:sp modelId="{4F79C1B2-F0EE-45C1-9D29-D9F68705BEA3}">
      <dsp:nvSpPr>
        <dsp:cNvPr id="0" name=""/>
        <dsp:cNvSpPr/>
      </dsp:nvSpPr>
      <dsp:spPr>
        <a:xfrm rot="10800000">
          <a:off x="712144" y="730771"/>
          <a:ext cx="5060966" cy="730771"/>
        </a:xfrm>
        <a:prstGeom prst="trapezoid">
          <a:avLst>
            <a:gd name="adj" fmla="val 97451"/>
          </a:avLst>
        </a:prstGeom>
        <a:solidFill>
          <a:schemeClr val="accent1">
            <a:shade val="80000"/>
            <a:hueOff val="135632"/>
            <a:satOff val="2588"/>
            <a:lumOff val="114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Teaching &amp; Learning is supported by the </a:t>
          </a:r>
          <a:r>
            <a:rPr lang="en-US" sz="1200" i="1" kern="1200"/>
            <a:t>Knowledge, and Application </a:t>
          </a:r>
        </a:p>
        <a:p>
          <a:pPr lvl="0" algn="ctr" defTabSz="533400">
            <a:lnSpc>
              <a:spcPct val="90000"/>
            </a:lnSpc>
            <a:spcBef>
              <a:spcPct val="0"/>
            </a:spcBef>
            <a:spcAft>
              <a:spcPct val="35000"/>
            </a:spcAft>
          </a:pPr>
          <a:r>
            <a:rPr lang="en-US" sz="1200" b="1" kern="1200"/>
            <a:t>PROGRESSION</a:t>
          </a:r>
        </a:p>
      </dsp:txBody>
      <dsp:txXfrm rot="-10800000">
        <a:off x="1597813" y="730771"/>
        <a:ext cx="3289628" cy="730771"/>
      </dsp:txXfrm>
    </dsp:sp>
    <dsp:sp modelId="{944A5905-8425-45E9-8836-D52651A7A1DB}">
      <dsp:nvSpPr>
        <dsp:cNvPr id="0" name=""/>
        <dsp:cNvSpPr/>
      </dsp:nvSpPr>
      <dsp:spPr>
        <a:xfrm rot="10800000">
          <a:off x="1433816" y="1461543"/>
          <a:ext cx="3636678" cy="1865900"/>
        </a:xfrm>
        <a:prstGeom prst="trapezoid">
          <a:avLst>
            <a:gd name="adj" fmla="val 97451"/>
          </a:avLst>
        </a:prstGeom>
        <a:solidFill>
          <a:schemeClr val="accent1">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lvl="0" algn="ctr" defTabSz="533400">
            <a:lnSpc>
              <a:spcPct val="90000"/>
            </a:lnSpc>
            <a:spcBef>
              <a:spcPct val="0"/>
            </a:spcBef>
            <a:spcAft>
              <a:spcPct val="35000"/>
            </a:spcAft>
          </a:pPr>
          <a:r>
            <a:rPr lang="en-US" sz="1200" i="0" kern="1200"/>
            <a:t>Schemes of work in Long Term plans leading to </a:t>
          </a:r>
        </a:p>
        <a:p>
          <a:pPr lvl="0" algn="ctr" defTabSz="533400">
            <a:lnSpc>
              <a:spcPct val="90000"/>
            </a:lnSpc>
            <a:spcBef>
              <a:spcPct val="0"/>
            </a:spcBef>
            <a:spcAft>
              <a:spcPct val="35000"/>
            </a:spcAft>
          </a:pPr>
          <a:r>
            <a:rPr lang="en-US" sz="1200" i="0" kern="1200"/>
            <a:t>intergration of Short term </a:t>
          </a:r>
        </a:p>
        <a:p>
          <a:pPr lvl="0" algn="ctr" defTabSz="533400">
            <a:lnSpc>
              <a:spcPct val="90000"/>
            </a:lnSpc>
            <a:spcBef>
              <a:spcPct val="0"/>
            </a:spcBef>
            <a:spcAft>
              <a:spcPct val="35000"/>
            </a:spcAft>
          </a:pPr>
          <a:r>
            <a:rPr lang="en-US" sz="1200" i="0" kern="1200"/>
            <a:t>plans in</a:t>
          </a:r>
          <a:r>
            <a:rPr lang="en-US" sz="1200" kern="1200"/>
            <a:t> units to support </a:t>
          </a:r>
        </a:p>
        <a:p>
          <a:pPr lvl="0" algn="ctr" defTabSz="533400">
            <a:lnSpc>
              <a:spcPct val="90000"/>
            </a:lnSpc>
            <a:spcBef>
              <a:spcPct val="0"/>
            </a:spcBef>
            <a:spcAft>
              <a:spcPct val="35000"/>
            </a:spcAft>
          </a:pPr>
          <a:r>
            <a:rPr lang="en-US" sz="1200" i="1" kern="1200"/>
            <a:t>teaching</a:t>
          </a:r>
          <a:r>
            <a:rPr lang="en-US" sz="1200" kern="1200"/>
            <a:t> of lessons</a:t>
          </a:r>
        </a:p>
        <a:p>
          <a:pPr lvl="0" algn="ctr" defTabSz="533400">
            <a:lnSpc>
              <a:spcPct val="90000"/>
            </a:lnSpc>
            <a:spcBef>
              <a:spcPct val="0"/>
            </a:spcBef>
            <a:spcAft>
              <a:spcPct val="35000"/>
            </a:spcAft>
          </a:pPr>
          <a:r>
            <a:rPr lang="en-US" sz="1200" b="1" kern="1200"/>
            <a:t>CREATIVITY &amp; </a:t>
          </a:r>
        </a:p>
        <a:p>
          <a:pPr lvl="0" algn="ctr" defTabSz="533400">
            <a:lnSpc>
              <a:spcPct val="90000"/>
            </a:lnSpc>
            <a:spcBef>
              <a:spcPct val="0"/>
            </a:spcBef>
            <a:spcAft>
              <a:spcPct val="35000"/>
            </a:spcAft>
          </a:pPr>
          <a:r>
            <a:rPr lang="en-US" sz="1200" b="1" kern="1200"/>
            <a:t>CHALLENGE </a:t>
          </a:r>
        </a:p>
      </dsp:txBody>
      <dsp:txXfrm rot="-10800000">
        <a:off x="1433816" y="1461543"/>
        <a:ext cx="3636678" cy="18659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610D2E-FF2B-4571-B09C-56CD0B8515A4}">
      <dsp:nvSpPr>
        <dsp:cNvPr id="0" name=""/>
        <dsp:cNvSpPr/>
      </dsp:nvSpPr>
      <dsp:spPr>
        <a:xfrm rot="5400000">
          <a:off x="-329860" y="336353"/>
          <a:ext cx="1611112" cy="9384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Impact</a:t>
          </a:r>
        </a:p>
      </dsp:txBody>
      <dsp:txXfrm rot="-5400000">
        <a:off x="6494" y="469201"/>
        <a:ext cx="938404" cy="672708"/>
      </dsp:txXfrm>
    </dsp:sp>
    <dsp:sp modelId="{27A63CB5-9B7C-4536-AAEB-C636D19084B0}">
      <dsp:nvSpPr>
        <dsp:cNvPr id="0" name=""/>
        <dsp:cNvSpPr/>
      </dsp:nvSpPr>
      <dsp:spPr>
        <a:xfrm rot="5400000">
          <a:off x="3234870" y="-2281425"/>
          <a:ext cx="1098064" cy="56909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i="0" kern="1200">
              <a:solidFill>
                <a:schemeClr val="accent1">
                  <a:lumMod val="50000"/>
                </a:schemeClr>
              </a:solidFill>
            </a:rPr>
            <a:t>Attainment and progress.</a:t>
          </a:r>
          <a:endParaRPr lang="en-US" sz="1400" kern="1200"/>
        </a:p>
        <a:p>
          <a:pPr marL="114300" lvl="1" indent="-114300" algn="l" defTabSz="622300">
            <a:lnSpc>
              <a:spcPct val="90000"/>
            </a:lnSpc>
            <a:spcBef>
              <a:spcPct val="0"/>
            </a:spcBef>
            <a:spcAft>
              <a:spcPct val="15000"/>
            </a:spcAft>
            <a:buChar char="••"/>
          </a:pPr>
          <a:r>
            <a:rPr lang="en-US" sz="1400" i="0" kern="1200">
              <a:solidFill>
                <a:schemeClr val="accent1">
                  <a:lumMod val="50000"/>
                </a:schemeClr>
              </a:solidFill>
            </a:rPr>
            <a:t>Knowledge and skills.</a:t>
          </a:r>
        </a:p>
        <a:p>
          <a:pPr marL="114300" lvl="1" indent="-114300" algn="l" defTabSz="622300">
            <a:lnSpc>
              <a:spcPct val="90000"/>
            </a:lnSpc>
            <a:spcBef>
              <a:spcPct val="0"/>
            </a:spcBef>
            <a:spcAft>
              <a:spcPct val="15000"/>
            </a:spcAft>
            <a:buChar char="••"/>
          </a:pPr>
          <a:r>
            <a:rPr lang="en-US" sz="1400" i="0" kern="1200">
              <a:solidFill>
                <a:schemeClr val="accent1">
                  <a:lumMod val="50000"/>
                </a:schemeClr>
              </a:solidFill>
            </a:rPr>
            <a:t>Readiness for next stage of education.</a:t>
          </a:r>
        </a:p>
      </dsp:txBody>
      <dsp:txXfrm rot="-5400000">
        <a:off x="938405" y="68643"/>
        <a:ext cx="5637392" cy="990858"/>
      </dsp:txXfrm>
    </dsp:sp>
    <dsp:sp modelId="{B29C494F-F04D-4250-851A-4C18B912CBA6}">
      <dsp:nvSpPr>
        <dsp:cNvPr id="0" name=""/>
        <dsp:cNvSpPr/>
      </dsp:nvSpPr>
      <dsp:spPr>
        <a:xfrm rot="5400000">
          <a:off x="-474408" y="1967875"/>
          <a:ext cx="1924796" cy="8555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Outcome</a:t>
          </a:r>
        </a:p>
      </dsp:txBody>
      <dsp:txXfrm rot="-5400000">
        <a:off x="60199" y="1861059"/>
        <a:ext cx="855581" cy="1069215"/>
      </dsp:txXfrm>
    </dsp:sp>
    <dsp:sp modelId="{5E558807-FC0E-4DBB-95AE-791A41933C08}">
      <dsp:nvSpPr>
        <dsp:cNvPr id="0" name=""/>
        <dsp:cNvSpPr/>
      </dsp:nvSpPr>
      <dsp:spPr>
        <a:xfrm rot="5400000">
          <a:off x="2961555" y="-553494"/>
          <a:ext cx="1659186" cy="567198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i="0" kern="1200">
              <a:solidFill>
                <a:schemeClr val="accent5">
                  <a:lumMod val="50000"/>
                </a:schemeClr>
              </a:solidFill>
            </a:rPr>
            <a:t>Pupils will improve their physical and psychosocial well being.</a:t>
          </a:r>
          <a:endParaRPr lang="en-US" sz="1100" kern="1200"/>
        </a:p>
        <a:p>
          <a:pPr marL="57150" lvl="1" indent="-57150" algn="l" defTabSz="488950">
            <a:lnSpc>
              <a:spcPct val="90000"/>
            </a:lnSpc>
            <a:spcBef>
              <a:spcPct val="0"/>
            </a:spcBef>
            <a:spcAft>
              <a:spcPct val="15000"/>
            </a:spcAft>
            <a:buChar char="••"/>
          </a:pPr>
          <a:r>
            <a:rPr lang="en-GB" sz="1100" b="0" i="0" kern="1200">
              <a:solidFill>
                <a:schemeClr val="accent5">
                  <a:lumMod val="50000"/>
                </a:schemeClr>
              </a:solidFill>
            </a:rPr>
            <a:t>Pupils will be able to question ideas, reflect on knowledge and link it to real life scenarios.</a:t>
          </a:r>
        </a:p>
        <a:p>
          <a:pPr marL="57150" lvl="1" indent="-57150" algn="l" defTabSz="488950">
            <a:lnSpc>
              <a:spcPct val="90000"/>
            </a:lnSpc>
            <a:spcBef>
              <a:spcPct val="0"/>
            </a:spcBef>
            <a:spcAft>
              <a:spcPct val="15000"/>
            </a:spcAft>
            <a:buChar char="••"/>
          </a:pPr>
          <a:r>
            <a:rPr lang="en-GB" sz="1100" b="0" i="0" kern="1200">
              <a:solidFill>
                <a:schemeClr val="accent5">
                  <a:lumMod val="50000"/>
                </a:schemeClr>
              </a:solidFill>
            </a:rPr>
            <a:t>Pupils will gain increased self confidence and enhanced decision making skills.</a:t>
          </a:r>
        </a:p>
        <a:p>
          <a:pPr marL="57150" lvl="1" indent="-57150" algn="l" defTabSz="488950">
            <a:lnSpc>
              <a:spcPct val="90000"/>
            </a:lnSpc>
            <a:spcBef>
              <a:spcPct val="0"/>
            </a:spcBef>
            <a:spcAft>
              <a:spcPct val="15000"/>
            </a:spcAft>
            <a:buChar char="••"/>
          </a:pPr>
          <a:r>
            <a:rPr lang="en-GB" sz="1100" b="0" i="0" kern="1200">
              <a:solidFill>
                <a:schemeClr val="accent5">
                  <a:lumMod val="50000"/>
                </a:schemeClr>
              </a:solidFill>
            </a:rPr>
            <a:t>Pupils will on average achieve higher attainment and are more engaged with their schooling</a:t>
          </a:r>
          <a:r>
            <a:rPr lang="en-GB" sz="1100" b="0" i="1" kern="1200">
              <a:solidFill>
                <a:schemeClr val="accent5">
                  <a:lumMod val="50000"/>
                </a:schemeClr>
              </a:solidFill>
            </a:rPr>
            <a:t>.</a:t>
          </a:r>
          <a:endParaRPr lang="en-GB" sz="1100" b="0" kern="1200">
            <a:solidFill>
              <a:schemeClr val="accent5">
                <a:lumMod val="50000"/>
              </a:schemeClr>
            </a:solidFill>
          </a:endParaRPr>
        </a:p>
        <a:p>
          <a:pPr marL="57150" lvl="1" indent="-57150" algn="l" defTabSz="488950">
            <a:lnSpc>
              <a:spcPct val="90000"/>
            </a:lnSpc>
            <a:spcBef>
              <a:spcPct val="0"/>
            </a:spcBef>
            <a:spcAft>
              <a:spcPct val="15000"/>
            </a:spcAft>
            <a:buChar char="••"/>
          </a:pPr>
          <a:r>
            <a:rPr lang="en-GB" sz="1100" b="0" kern="1200">
              <a:solidFill>
                <a:schemeClr val="accent5">
                  <a:lumMod val="50000"/>
                </a:schemeClr>
              </a:solidFill>
            </a:rPr>
            <a:t>Pupils will articulate their understanding of RHE by using accurate, rich vocabulary.</a:t>
          </a:r>
        </a:p>
        <a:p>
          <a:pPr marL="57150" lvl="1" indent="-57150" algn="l" defTabSz="488950">
            <a:lnSpc>
              <a:spcPct val="90000"/>
            </a:lnSpc>
            <a:spcBef>
              <a:spcPct val="0"/>
            </a:spcBef>
            <a:spcAft>
              <a:spcPct val="15000"/>
            </a:spcAft>
            <a:buChar char="••"/>
          </a:pPr>
          <a:r>
            <a:rPr lang="en-GB" sz="1100" b="0" kern="1200">
              <a:solidFill>
                <a:schemeClr val="accent5">
                  <a:lumMod val="50000"/>
                </a:schemeClr>
              </a:solidFill>
            </a:rPr>
            <a:t>Pupils will be given the oportunity to enhance life skills such as perseverance, conflict resolution, emotional intelligence, self management, self respect, teamwork, focus of control, time and stress management.</a:t>
          </a:r>
          <a:endParaRPr lang="en-US" sz="1100" kern="1200"/>
        </a:p>
      </dsp:txBody>
      <dsp:txXfrm rot="-5400000">
        <a:off x="955155" y="1533901"/>
        <a:ext cx="5590992" cy="1497196"/>
      </dsp:txXfrm>
    </dsp:sp>
    <dsp:sp modelId="{5E9EB962-FD11-4DA5-B7AF-4B46678950BF}">
      <dsp:nvSpPr>
        <dsp:cNvPr id="0" name=""/>
        <dsp:cNvSpPr/>
      </dsp:nvSpPr>
      <dsp:spPr>
        <a:xfrm rot="5400000">
          <a:off x="-336353" y="3605888"/>
          <a:ext cx="1611112" cy="9384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Assessment</a:t>
          </a:r>
        </a:p>
      </dsp:txBody>
      <dsp:txXfrm rot="-5400000">
        <a:off x="1" y="3738736"/>
        <a:ext cx="938404" cy="672708"/>
      </dsp:txXfrm>
    </dsp:sp>
    <dsp:sp modelId="{1BB8ACD5-D57D-4047-9357-4CCFAF18BCC7}">
      <dsp:nvSpPr>
        <dsp:cNvPr id="0" name=""/>
        <dsp:cNvSpPr/>
      </dsp:nvSpPr>
      <dsp:spPr>
        <a:xfrm rot="5400000">
          <a:off x="3191174" y="1041707"/>
          <a:ext cx="1152561" cy="56202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accent5">
                  <a:lumMod val="50000"/>
                </a:schemeClr>
              </a:solidFill>
            </a:rPr>
            <a:t>A virtuous cycle ensuring pupils are acheiving better health and well-being leading to higher attainment and greater success.</a:t>
          </a:r>
          <a:endParaRPr lang="en-US" sz="1300" kern="1200"/>
        </a:p>
        <a:p>
          <a:pPr marL="114300" lvl="1" indent="-114300" algn="l" defTabSz="577850">
            <a:lnSpc>
              <a:spcPct val="90000"/>
            </a:lnSpc>
            <a:spcBef>
              <a:spcPct val="0"/>
            </a:spcBef>
            <a:spcAft>
              <a:spcPct val="15000"/>
            </a:spcAft>
            <a:buChar char="••"/>
          </a:pPr>
          <a:r>
            <a:rPr lang="en-US" sz="1300" kern="1200">
              <a:solidFill>
                <a:schemeClr val="accent5">
                  <a:lumMod val="50000"/>
                </a:schemeClr>
              </a:solidFill>
            </a:rPr>
            <a:t>Formative assessments inform starting points and next steps in units.</a:t>
          </a:r>
        </a:p>
        <a:p>
          <a:pPr marL="114300" lvl="1" indent="-114300" algn="l" defTabSz="577850">
            <a:lnSpc>
              <a:spcPct val="90000"/>
            </a:lnSpc>
            <a:spcBef>
              <a:spcPct val="0"/>
            </a:spcBef>
            <a:spcAft>
              <a:spcPct val="15000"/>
            </a:spcAft>
            <a:buChar char="••"/>
          </a:pPr>
          <a:r>
            <a:rPr lang="en-US" sz="1300" kern="1200">
              <a:solidFill>
                <a:schemeClr val="accent5">
                  <a:lumMod val="50000"/>
                </a:schemeClr>
              </a:solidFill>
            </a:rPr>
            <a:t>Summative assessment of what pupils now know following the completion of a unit.</a:t>
          </a:r>
        </a:p>
      </dsp:txBody>
      <dsp:txXfrm rot="-5400000">
        <a:off x="957328" y="3331817"/>
        <a:ext cx="5563992" cy="104003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2B6D-A7F3-44C3-AADF-0F0E416A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Benson</dc:creator>
  <cp:keywords/>
  <dc:description/>
  <cp:lastModifiedBy>Debs Benson</cp:lastModifiedBy>
  <cp:revision>7</cp:revision>
  <dcterms:created xsi:type="dcterms:W3CDTF">2020-05-18T14:59:00Z</dcterms:created>
  <dcterms:modified xsi:type="dcterms:W3CDTF">2020-09-20T08:36:00Z</dcterms:modified>
</cp:coreProperties>
</file>