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F7CCF" w:rsidRDefault="005F7CCF">
      <w:pPr>
        <w:shd w:val="clear" w:color="auto" w:fill="FFFFFF"/>
        <w:spacing w:before="300" w:after="300"/>
        <w:rPr>
          <w:rFonts w:ascii="Arial" w:eastAsia="Arial" w:hAnsi="Arial" w:cs="Arial"/>
          <w:color w:val="0B0C0C"/>
          <w:sz w:val="24"/>
          <w:szCs w:val="24"/>
        </w:rPr>
      </w:pPr>
      <w:bookmarkStart w:id="0" w:name="_GoBack"/>
      <w:bookmarkEnd w:id="0"/>
    </w:p>
    <w:p w:rsidR="005F7CCF" w:rsidRDefault="00623B47">
      <w:pPr>
        <w:shd w:val="clear" w:color="auto" w:fill="FFFFFF"/>
        <w:spacing w:before="300" w:after="300"/>
        <w:jc w:val="center"/>
        <w:rPr>
          <w:rFonts w:ascii="Arial" w:eastAsia="Arial" w:hAnsi="Arial" w:cs="Arial"/>
          <w:b/>
          <w:bCs/>
          <w:color w:val="0B0C0C"/>
          <w:sz w:val="24"/>
          <w:szCs w:val="24"/>
        </w:rPr>
      </w:pPr>
      <w:r>
        <w:rPr>
          <w:rFonts w:ascii="Arial" w:eastAsia="Arial" w:hAnsi="Arial" w:cs="Arial"/>
          <w:b/>
          <w:bCs/>
          <w:color w:val="0B0C0C"/>
          <w:sz w:val="24"/>
          <w:szCs w:val="24"/>
        </w:rPr>
        <w:t>St Mary’s CE (Aided) Primary School Pulborough</w:t>
      </w:r>
    </w:p>
    <w:p w:rsidR="005F7CCF" w:rsidRDefault="00623B47">
      <w:pPr>
        <w:jc w:val="center"/>
        <w:rPr>
          <w:b/>
          <w:bCs/>
          <w:sz w:val="28"/>
          <w:szCs w:val="28"/>
        </w:rPr>
      </w:pPr>
      <w:r>
        <w:rPr>
          <w:b/>
          <w:bCs/>
          <w:sz w:val="28"/>
          <w:szCs w:val="28"/>
        </w:rPr>
        <w:t>Governors three-year Strategic Action Plan 2026 - 2029</w:t>
      </w:r>
    </w:p>
    <w:p w:rsidR="005F7CCF" w:rsidRDefault="005F7CCF">
      <w:pPr>
        <w:jc w:val="center"/>
        <w:rPr>
          <w:b/>
          <w:bCs/>
          <w:sz w:val="28"/>
          <w:szCs w:val="28"/>
        </w:rPr>
      </w:pPr>
    </w:p>
    <w:p w:rsidR="005F7CCF" w:rsidRDefault="00623B47">
      <w:pPr>
        <w:rPr>
          <w:b/>
          <w:bCs/>
          <w:sz w:val="28"/>
          <w:szCs w:val="28"/>
        </w:rPr>
      </w:pPr>
      <w:r>
        <w:rPr>
          <w:b/>
          <w:bCs/>
          <w:sz w:val="28"/>
          <w:szCs w:val="28"/>
        </w:rPr>
        <w:t>What is the Governors Strategic Action Plan?</w:t>
      </w:r>
    </w:p>
    <w:p w:rsidR="005F7CCF" w:rsidRDefault="005F7CCF">
      <w:pPr>
        <w:jc w:val="center"/>
        <w:rPr>
          <w:b/>
          <w:bCs/>
          <w:sz w:val="28"/>
          <w:szCs w:val="28"/>
        </w:rPr>
      </w:pPr>
    </w:p>
    <w:p w:rsidR="005F7CCF" w:rsidRDefault="00623B47">
      <w:pPr>
        <w:shd w:val="clear" w:color="auto" w:fill="FFFFFF"/>
        <w:spacing w:after="75"/>
        <w:rPr>
          <w:rFonts w:ascii="Arial" w:eastAsia="Arial" w:hAnsi="Arial" w:cs="Arial"/>
          <w:color w:val="0B0C0C"/>
        </w:rPr>
      </w:pPr>
      <w:r>
        <w:rPr>
          <w:rFonts w:ascii="Arial" w:eastAsia="Arial" w:hAnsi="Arial" w:cs="Arial"/>
          <w:color w:val="0B0C0C"/>
        </w:rPr>
        <w:t>The governing body is engaged with setting and defining the school’s strategic direction, including its vision in line with its mission and strategic priorities alongside setting and modelling the school’s culture, values and ethos.  Governors should be co</w:t>
      </w:r>
      <w:r>
        <w:rPr>
          <w:rFonts w:ascii="Arial" w:eastAsia="Arial" w:hAnsi="Arial" w:cs="Arial"/>
          <w:color w:val="0B0C0C"/>
        </w:rPr>
        <w:t xml:space="preserve">nnected and responsive to pupils, staff, parents and carers, and the community through effective engagement.  </w:t>
      </w:r>
    </w:p>
    <w:p w:rsidR="005F7CCF" w:rsidRDefault="005F7CCF">
      <w:pPr>
        <w:shd w:val="clear" w:color="auto" w:fill="FFFFFF"/>
        <w:spacing w:after="75"/>
        <w:rPr>
          <w:rFonts w:ascii="Arial" w:eastAsia="Arial" w:hAnsi="Arial" w:cs="Arial"/>
          <w:color w:val="0B0C0C"/>
        </w:rPr>
      </w:pPr>
    </w:p>
    <w:p w:rsidR="005F7CCF" w:rsidRDefault="00623B47">
      <w:pPr>
        <w:shd w:val="clear" w:color="auto" w:fill="FFFFFF"/>
        <w:spacing w:after="75"/>
        <w:rPr>
          <w:rFonts w:ascii="Arial" w:eastAsia="Arial" w:hAnsi="Arial" w:cs="Arial"/>
          <w:color w:val="0B0C0C"/>
        </w:rPr>
      </w:pPr>
      <w:r>
        <w:rPr>
          <w:rFonts w:ascii="Arial" w:eastAsia="Arial" w:hAnsi="Arial" w:cs="Arial"/>
          <w:color w:val="0B0C0C"/>
        </w:rPr>
        <w:t>This strategic plan has been produced by the Strategic Plan Task Group (Sept 2024 - Jan 2025) and revised in Sept. 2026, in close consultation w</w:t>
      </w:r>
      <w:r>
        <w:rPr>
          <w:rFonts w:ascii="Arial" w:eastAsia="Arial" w:hAnsi="Arial" w:cs="Arial"/>
          <w:color w:val="0B0C0C"/>
        </w:rPr>
        <w:t xml:space="preserve">ith the full governing body and the </w:t>
      </w:r>
      <w:proofErr w:type="spellStart"/>
      <w:r>
        <w:rPr>
          <w:rFonts w:ascii="Arial" w:eastAsia="Arial" w:hAnsi="Arial" w:cs="Arial"/>
          <w:color w:val="0B0C0C"/>
        </w:rPr>
        <w:t>headteacher</w:t>
      </w:r>
      <w:proofErr w:type="spellEnd"/>
      <w:r>
        <w:rPr>
          <w:rFonts w:ascii="Arial" w:eastAsia="Arial" w:hAnsi="Arial" w:cs="Arial"/>
          <w:color w:val="0B0C0C"/>
        </w:rPr>
        <w:t>, Mrs S Copus.  The action plan, which sets out how the school will achieve its strategic objectives, is to be developed at committee level to include initiatives and timescales and approved by the Full Govern</w:t>
      </w:r>
      <w:r>
        <w:rPr>
          <w:rFonts w:ascii="Arial" w:eastAsia="Arial" w:hAnsi="Arial" w:cs="Arial"/>
          <w:color w:val="0B0C0C"/>
        </w:rPr>
        <w:t>ing Body.</w:t>
      </w:r>
    </w:p>
    <w:p w:rsidR="005F7CCF" w:rsidRDefault="00623B47">
      <w:pPr>
        <w:shd w:val="clear" w:color="auto" w:fill="FFFFFF"/>
        <w:spacing w:before="300" w:after="300"/>
        <w:rPr>
          <w:rFonts w:ascii="Arial" w:eastAsia="Arial" w:hAnsi="Arial" w:cs="Arial"/>
          <w:color w:val="0B0C0C"/>
        </w:rPr>
      </w:pPr>
      <w:r>
        <w:rPr>
          <w:rFonts w:ascii="Arial" w:eastAsia="Arial" w:hAnsi="Arial" w:cs="Arial"/>
          <w:color w:val="0B0C0C"/>
        </w:rPr>
        <w:t>The strategic priorities and outcomes which are linked to the SIP are outlined below. Each of the priorities will be broken down into actions which can be seen reflected on the SIP. The priorities are divided into three categories and broadly com</w:t>
      </w:r>
      <w:r>
        <w:rPr>
          <w:rFonts w:ascii="Arial" w:eastAsia="Arial" w:hAnsi="Arial" w:cs="Arial"/>
          <w:color w:val="0B0C0C"/>
        </w:rPr>
        <w:t>e under the three headings: Loving, Living and Learning.  These categories are each assigned to a committee of the governing body for oversight and form the basis of their meeting agenda programme and monitoring.  The progress of each aspect is monitored b</w:t>
      </w:r>
      <w:r>
        <w:rPr>
          <w:rFonts w:ascii="Arial" w:eastAsia="Arial" w:hAnsi="Arial" w:cs="Arial"/>
          <w:color w:val="0B0C0C"/>
        </w:rPr>
        <w:t>y governors and progress reported on by the SLT on a regular basis.</w:t>
      </w:r>
      <w:r>
        <w:rPr>
          <w:noProof/>
        </w:rPr>
        <w:drawing>
          <wp:anchor distT="114300" distB="114300" distL="114300" distR="114300" simplePos="0" relativeHeight="251658240" behindDoc="0" locked="0" layoutInCell="1" hidden="0" allowOverlap="1">
            <wp:simplePos x="0" y="0"/>
            <wp:positionH relativeFrom="column">
              <wp:posOffset>6524625</wp:posOffset>
            </wp:positionH>
            <wp:positionV relativeFrom="paragraph">
              <wp:posOffset>957904</wp:posOffset>
            </wp:positionV>
            <wp:extent cx="1775771" cy="1775771"/>
            <wp:effectExtent l="0" t="0" r="0" b="0"/>
            <wp:wrapSquare wrapText="bothSides" distT="114300" distB="114300" distL="114300" distR="114300"/>
            <wp:docPr id="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775771" cy="1775771"/>
                    </a:xfrm>
                    <a:prstGeom prst="rect">
                      <a:avLst/>
                    </a:prstGeom>
                    <a:ln/>
                  </pic:spPr>
                </pic:pic>
              </a:graphicData>
            </a:graphic>
          </wp:anchor>
        </w:drawing>
      </w:r>
    </w:p>
    <w:p w:rsidR="005F7CCF" w:rsidRDefault="00623B47">
      <w:pPr>
        <w:shd w:val="clear" w:color="auto" w:fill="FFFFFF"/>
        <w:spacing w:before="300" w:after="300"/>
        <w:rPr>
          <w:rFonts w:ascii="Arial" w:eastAsia="Arial" w:hAnsi="Arial" w:cs="Arial"/>
          <w:i/>
          <w:iCs/>
          <w:color w:val="00B050"/>
          <w:sz w:val="16"/>
          <w:szCs w:val="16"/>
        </w:rPr>
      </w:pPr>
      <w:r>
        <w:rPr>
          <w:rFonts w:ascii="Arial" w:eastAsia="Arial" w:hAnsi="Arial" w:cs="Arial"/>
          <w:i/>
          <w:iCs/>
          <w:color w:val="00B050"/>
          <w:sz w:val="16"/>
          <w:szCs w:val="16"/>
        </w:rPr>
        <w:t xml:space="preserve">Loving: </w:t>
      </w:r>
      <w:r>
        <w:rPr>
          <w:rFonts w:ascii="Arial" w:eastAsia="Arial" w:hAnsi="Arial" w:cs="Arial"/>
          <w:i/>
          <w:iCs/>
          <w:color w:val="00B050"/>
          <w:sz w:val="16"/>
          <w:szCs w:val="16"/>
        </w:rPr>
        <w:br/>
        <w:t>These strategic objectives will be owned/discussed by the Ethos &amp; Worship Committee.</w:t>
      </w:r>
      <w:r>
        <w:rPr>
          <w:rFonts w:ascii="Arial" w:eastAsia="Arial" w:hAnsi="Arial" w:cs="Arial"/>
          <w:i/>
          <w:iCs/>
          <w:color w:val="00B050"/>
          <w:sz w:val="16"/>
          <w:szCs w:val="16"/>
        </w:rPr>
        <w:br/>
        <w:t>CORE FUNCTION: 1 - ENSURE CLARITY OF VISION, ETHOS &amp; STRATEGIC DIRECTION</w:t>
      </w:r>
    </w:p>
    <w:p w:rsidR="005F7CCF" w:rsidRDefault="00623B47">
      <w:pPr>
        <w:shd w:val="clear" w:color="auto" w:fill="FFFFFF"/>
        <w:spacing w:before="300" w:after="300"/>
        <w:rPr>
          <w:rFonts w:ascii="Arial" w:eastAsia="Arial" w:hAnsi="Arial" w:cs="Arial"/>
          <w:i/>
          <w:iCs/>
          <w:color w:val="0070C0"/>
          <w:sz w:val="16"/>
          <w:szCs w:val="16"/>
        </w:rPr>
      </w:pPr>
      <w:r>
        <w:rPr>
          <w:rFonts w:ascii="Arial" w:eastAsia="Arial" w:hAnsi="Arial" w:cs="Arial"/>
          <w:i/>
          <w:iCs/>
          <w:color w:val="0070C0"/>
          <w:sz w:val="16"/>
          <w:szCs w:val="16"/>
        </w:rPr>
        <w:t xml:space="preserve">Living: </w:t>
      </w:r>
      <w:r>
        <w:rPr>
          <w:rFonts w:ascii="Arial" w:eastAsia="Arial" w:hAnsi="Arial" w:cs="Arial"/>
          <w:i/>
          <w:iCs/>
          <w:color w:val="0070C0"/>
          <w:sz w:val="16"/>
          <w:szCs w:val="16"/>
        </w:rPr>
        <w:br/>
        <w:t>These strat</w:t>
      </w:r>
      <w:r>
        <w:rPr>
          <w:rFonts w:ascii="Arial" w:eastAsia="Arial" w:hAnsi="Arial" w:cs="Arial"/>
          <w:i/>
          <w:iCs/>
          <w:color w:val="0070C0"/>
          <w:sz w:val="16"/>
          <w:szCs w:val="16"/>
        </w:rPr>
        <w:t>egic objectives will be owned/discussed by the Resources Committee.</w:t>
      </w:r>
      <w:r>
        <w:rPr>
          <w:rFonts w:ascii="Arial" w:eastAsia="Arial" w:hAnsi="Arial" w:cs="Arial"/>
          <w:i/>
          <w:iCs/>
          <w:color w:val="0070C0"/>
          <w:sz w:val="16"/>
          <w:szCs w:val="16"/>
        </w:rPr>
        <w:br/>
        <w:t>CORE FUNCTION 3 - OVERSEEING FINANCIAL PERFORMANCE</w:t>
      </w:r>
    </w:p>
    <w:p w:rsidR="005F7CCF" w:rsidRDefault="00623B47">
      <w:pPr>
        <w:shd w:val="clear" w:color="auto" w:fill="FFFFFF"/>
        <w:spacing w:before="300" w:after="300"/>
        <w:rPr>
          <w:rFonts w:ascii="Arial" w:eastAsia="Arial" w:hAnsi="Arial" w:cs="Arial"/>
          <w:i/>
          <w:iCs/>
          <w:color w:val="0B0C0C"/>
        </w:rPr>
      </w:pPr>
      <w:r>
        <w:rPr>
          <w:rFonts w:ascii="Arial" w:eastAsia="Arial" w:hAnsi="Arial" w:cs="Arial"/>
          <w:i/>
          <w:iCs/>
          <w:color w:val="674EA7"/>
          <w:sz w:val="16"/>
          <w:szCs w:val="16"/>
        </w:rPr>
        <w:t>Learning</w:t>
      </w:r>
      <w:proofErr w:type="gramStart"/>
      <w:r>
        <w:rPr>
          <w:rFonts w:ascii="Arial" w:eastAsia="Arial" w:hAnsi="Arial" w:cs="Arial"/>
          <w:i/>
          <w:iCs/>
          <w:color w:val="674EA7"/>
          <w:sz w:val="16"/>
          <w:szCs w:val="16"/>
        </w:rPr>
        <w:t>:</w:t>
      </w:r>
      <w:proofErr w:type="gramEnd"/>
      <w:r>
        <w:rPr>
          <w:rFonts w:ascii="Arial" w:eastAsia="Arial" w:hAnsi="Arial" w:cs="Arial"/>
          <w:i/>
          <w:iCs/>
          <w:color w:val="674EA7"/>
          <w:sz w:val="16"/>
          <w:szCs w:val="16"/>
        </w:rPr>
        <w:br/>
        <w:t>These strategic objectives will be owned/discussed by the Children &amp; Learning Committee.</w:t>
      </w:r>
      <w:r>
        <w:rPr>
          <w:rFonts w:ascii="Arial" w:eastAsia="Arial" w:hAnsi="Arial" w:cs="Arial"/>
          <w:i/>
          <w:iCs/>
          <w:color w:val="674EA7"/>
          <w:sz w:val="16"/>
          <w:szCs w:val="16"/>
        </w:rPr>
        <w:br/>
      </w:r>
      <w:r>
        <w:rPr>
          <w:rFonts w:ascii="Arial" w:eastAsia="Arial" w:hAnsi="Arial" w:cs="Arial"/>
          <w:i/>
          <w:iCs/>
          <w:color w:val="674EA7"/>
          <w:sz w:val="16"/>
          <w:szCs w:val="16"/>
        </w:rPr>
        <w:t xml:space="preserve">CORE FUNCTION </w:t>
      </w:r>
      <w:proofErr w:type="gramStart"/>
      <w:r>
        <w:rPr>
          <w:rFonts w:ascii="Arial" w:eastAsia="Arial" w:hAnsi="Arial" w:cs="Arial"/>
          <w:i/>
          <w:iCs/>
          <w:color w:val="674EA7"/>
          <w:sz w:val="16"/>
          <w:szCs w:val="16"/>
        </w:rPr>
        <w:t>2 :</w:t>
      </w:r>
      <w:proofErr w:type="gramEnd"/>
      <w:r>
        <w:rPr>
          <w:rFonts w:ascii="Arial" w:eastAsia="Arial" w:hAnsi="Arial" w:cs="Arial"/>
          <w:i/>
          <w:iCs/>
          <w:color w:val="674EA7"/>
          <w:sz w:val="16"/>
          <w:szCs w:val="16"/>
        </w:rPr>
        <w:t xml:space="preserve"> HOLDING THE HEADTEACHER &amp; SENIOR LEADERS TO ACCOUNT</w:t>
      </w:r>
      <w:r>
        <w:rPr>
          <w:rFonts w:ascii="Arial" w:eastAsia="Arial" w:hAnsi="Arial" w:cs="Arial"/>
          <w:i/>
          <w:iCs/>
          <w:color w:val="674EA7"/>
        </w:rPr>
        <w:t xml:space="preserve"> </w:t>
      </w:r>
    </w:p>
    <w:p w:rsidR="005F7CCF" w:rsidRDefault="00623B47">
      <w:pPr>
        <w:shd w:val="clear" w:color="auto" w:fill="FFFFFF"/>
        <w:spacing w:before="300" w:after="300"/>
        <w:rPr>
          <w:rFonts w:ascii="Arial" w:eastAsia="Arial" w:hAnsi="Arial" w:cs="Arial"/>
          <w:color w:val="0B0C0C"/>
        </w:rPr>
      </w:pPr>
      <w:r>
        <w:rPr>
          <w:b/>
          <w:bCs/>
          <w:color w:val="0B0C0C"/>
          <w:sz w:val="28"/>
          <w:szCs w:val="28"/>
        </w:rPr>
        <w:t>Succession Planning</w:t>
      </w:r>
      <w:proofErr w:type="gramStart"/>
      <w:r>
        <w:rPr>
          <w:b/>
          <w:bCs/>
          <w:color w:val="0B0C0C"/>
          <w:sz w:val="28"/>
          <w:szCs w:val="28"/>
        </w:rPr>
        <w:t>:</w:t>
      </w:r>
      <w:proofErr w:type="gramEnd"/>
      <w:r>
        <w:rPr>
          <w:b/>
          <w:bCs/>
          <w:color w:val="0B0C0C"/>
          <w:sz w:val="28"/>
          <w:szCs w:val="28"/>
        </w:rPr>
        <w:br/>
      </w:r>
      <w:r>
        <w:rPr>
          <w:rFonts w:ascii="Arial" w:eastAsia="Arial" w:hAnsi="Arial" w:cs="Arial"/>
          <w:color w:val="0B0C0C"/>
        </w:rPr>
        <w:t xml:space="preserve">In order to deliver its strategic aims, the governing body strives to have a robust and clear understanding of succession planning.  A yearly skills matrix is used </w:t>
      </w:r>
      <w:r>
        <w:rPr>
          <w:rFonts w:ascii="Arial" w:eastAsia="Arial" w:hAnsi="Arial" w:cs="Arial"/>
          <w:color w:val="0B0C0C"/>
        </w:rPr>
        <w:t xml:space="preserve">to identify gaps in skills or knowledge and governors are appointed to ensure a breadth of experience.  </w:t>
      </w:r>
    </w:p>
    <w:p w:rsidR="005F7CCF" w:rsidRDefault="005F7CCF">
      <w:pPr>
        <w:shd w:val="clear" w:color="auto" w:fill="FFFFFF"/>
        <w:spacing w:before="300" w:after="300"/>
        <w:rPr>
          <w:rFonts w:ascii="Arial" w:eastAsia="Arial" w:hAnsi="Arial" w:cs="Arial"/>
          <w:i/>
          <w:iCs/>
          <w:color w:val="0B0C0C"/>
        </w:rPr>
      </w:pPr>
    </w:p>
    <w:p w:rsidR="005F7CCF" w:rsidRDefault="005F7CCF">
      <w:pPr>
        <w:shd w:val="clear" w:color="auto" w:fill="FFFFFF"/>
        <w:spacing w:before="300" w:after="300"/>
        <w:rPr>
          <w:rFonts w:ascii="Arial" w:eastAsia="Arial" w:hAnsi="Arial" w:cs="Arial"/>
          <w:i/>
          <w:iCs/>
          <w:color w:val="0B0C0C"/>
        </w:rPr>
      </w:pPr>
    </w:p>
    <w:p w:rsidR="005F7CCF" w:rsidRDefault="005F7CCF">
      <w:pPr>
        <w:shd w:val="clear" w:color="auto" w:fill="FFFFFF"/>
        <w:spacing w:before="300" w:after="300"/>
        <w:jc w:val="center"/>
        <w:rPr>
          <w:rFonts w:ascii="Arial" w:eastAsia="Arial" w:hAnsi="Arial" w:cs="Arial"/>
          <w:b/>
          <w:bCs/>
          <w:color w:val="0B0C0C"/>
          <w:sz w:val="24"/>
          <w:szCs w:val="24"/>
        </w:rPr>
      </w:pPr>
    </w:p>
    <w:p w:rsidR="005F7CCF" w:rsidRDefault="00623B47">
      <w:pPr>
        <w:shd w:val="clear" w:color="auto" w:fill="FFFFFF"/>
        <w:spacing w:before="300" w:after="300"/>
        <w:rPr>
          <w:rFonts w:ascii="Arial" w:eastAsia="Arial" w:hAnsi="Arial" w:cs="Arial"/>
          <w:b/>
          <w:bCs/>
          <w:color w:val="0070C0"/>
          <w:sz w:val="24"/>
          <w:szCs w:val="24"/>
        </w:rPr>
      </w:pPr>
      <w:r>
        <w:rPr>
          <w:rFonts w:ascii="Arial" w:eastAsia="Arial" w:hAnsi="Arial" w:cs="Arial"/>
          <w:b/>
          <w:bCs/>
          <w:noProof/>
          <w:color w:val="0070C0"/>
          <w:sz w:val="24"/>
          <w:szCs w:val="24"/>
        </w:rPr>
        <w:drawing>
          <wp:inline distT="114300" distB="114300" distL="114300" distR="114300">
            <wp:extent cx="8863200" cy="4978400"/>
            <wp:effectExtent l="0" t="0" r="0" b="0"/>
            <wp:docPr id="6"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8863200" cy="4978400"/>
                    </a:xfrm>
                    <a:prstGeom prst="rect">
                      <a:avLst/>
                    </a:prstGeom>
                    <a:ln/>
                  </pic:spPr>
                </pic:pic>
              </a:graphicData>
            </a:graphic>
          </wp:inline>
        </w:drawing>
      </w:r>
    </w:p>
    <w:p w:rsidR="005F7CCF" w:rsidRDefault="00623B47">
      <w:pPr>
        <w:shd w:val="clear" w:color="auto" w:fill="FFFFFF"/>
        <w:spacing w:before="300" w:after="300"/>
        <w:rPr>
          <w:rFonts w:ascii="Arial" w:eastAsia="Arial" w:hAnsi="Arial" w:cs="Arial"/>
          <w:b/>
          <w:bCs/>
          <w:sz w:val="24"/>
          <w:szCs w:val="24"/>
        </w:rPr>
      </w:pPr>
      <w:r>
        <w:rPr>
          <w:rFonts w:ascii="Arial" w:eastAsia="Arial" w:hAnsi="Arial" w:cs="Arial"/>
          <w:b/>
          <w:bCs/>
          <w:sz w:val="24"/>
          <w:szCs w:val="24"/>
        </w:rPr>
        <w:lastRenderedPageBreak/>
        <w:br/>
        <w:t>Strategic Priorities</w:t>
      </w:r>
    </w:p>
    <w:p w:rsidR="005F7CCF" w:rsidRDefault="00623B47">
      <w:pPr>
        <w:shd w:val="clear" w:color="auto" w:fill="FFFFFF"/>
        <w:spacing w:before="300" w:after="300"/>
        <w:rPr>
          <w:rFonts w:ascii="Arial" w:eastAsia="Arial" w:hAnsi="Arial" w:cs="Arial"/>
          <w:b/>
          <w:bCs/>
          <w:color w:val="00B050"/>
          <w:sz w:val="24"/>
          <w:szCs w:val="24"/>
        </w:rPr>
      </w:pPr>
      <w:r>
        <w:rPr>
          <w:rFonts w:ascii="Arial" w:eastAsia="Arial" w:hAnsi="Arial" w:cs="Arial"/>
          <w:b/>
          <w:bCs/>
          <w:color w:val="00B050"/>
          <w:sz w:val="24"/>
          <w:szCs w:val="24"/>
        </w:rPr>
        <w:t>Loving: Ethos &amp; Worship Committee</w:t>
      </w:r>
    </w:p>
    <w:p w:rsidR="005F7CCF" w:rsidRDefault="00623B47">
      <w:pPr>
        <w:numPr>
          <w:ilvl w:val="0"/>
          <w:numId w:val="5"/>
        </w:numPr>
        <w:pBdr>
          <w:top w:val="nil"/>
          <w:left w:val="nil"/>
          <w:bottom w:val="nil"/>
          <w:right w:val="nil"/>
          <w:between w:val="nil"/>
        </w:pBdr>
        <w:shd w:val="clear" w:color="auto" w:fill="FFFFFF"/>
        <w:spacing w:before="300"/>
        <w:rPr>
          <w:rFonts w:ascii="Arial" w:eastAsia="Arial" w:hAnsi="Arial" w:cs="Arial"/>
          <w:color w:val="00B050"/>
          <w:sz w:val="24"/>
          <w:szCs w:val="24"/>
        </w:rPr>
      </w:pPr>
      <w:r>
        <w:rPr>
          <w:rFonts w:ascii="Arial" w:eastAsia="Arial" w:hAnsi="Arial" w:cs="Arial"/>
          <w:color w:val="00B050"/>
          <w:sz w:val="24"/>
          <w:szCs w:val="24"/>
        </w:rPr>
        <w:t>Every child</w:t>
      </w:r>
      <w:r>
        <w:rPr>
          <w:rFonts w:ascii="Arial" w:eastAsia="Arial" w:hAnsi="Arial" w:cs="Arial"/>
          <w:color w:val="00B050"/>
          <w:sz w:val="24"/>
          <w:szCs w:val="24"/>
        </w:rPr>
        <w:t xml:space="preserve"> feels</w:t>
      </w:r>
      <w:r>
        <w:rPr>
          <w:rFonts w:ascii="Arial" w:eastAsia="Arial" w:hAnsi="Arial" w:cs="Arial"/>
          <w:color w:val="00B050"/>
          <w:sz w:val="24"/>
          <w:szCs w:val="24"/>
        </w:rPr>
        <w:t xml:space="preserve"> safe.</w:t>
      </w:r>
    </w:p>
    <w:p w:rsidR="005F7CCF" w:rsidRDefault="00623B47">
      <w:pPr>
        <w:numPr>
          <w:ilvl w:val="0"/>
          <w:numId w:val="5"/>
        </w:numPr>
        <w:pBdr>
          <w:top w:val="nil"/>
          <w:left w:val="nil"/>
          <w:bottom w:val="nil"/>
          <w:right w:val="nil"/>
          <w:between w:val="nil"/>
        </w:pBdr>
        <w:shd w:val="clear" w:color="auto" w:fill="FFFFFF"/>
        <w:rPr>
          <w:rFonts w:ascii="Arial" w:eastAsia="Arial" w:hAnsi="Arial" w:cs="Arial"/>
          <w:color w:val="00B050"/>
          <w:sz w:val="24"/>
          <w:szCs w:val="24"/>
        </w:rPr>
      </w:pPr>
      <w:r>
        <w:rPr>
          <w:rFonts w:ascii="Arial" w:eastAsia="Arial" w:hAnsi="Arial" w:cs="Arial"/>
          <w:color w:val="00B050"/>
          <w:sz w:val="24"/>
          <w:szCs w:val="24"/>
        </w:rPr>
        <w:t xml:space="preserve">Focus on emotional health &amp; wellbeing for all. </w:t>
      </w:r>
      <w:r>
        <w:rPr>
          <w:rFonts w:ascii="Arial" w:eastAsia="Arial" w:hAnsi="Arial" w:cs="Arial"/>
          <w:color w:val="00B050"/>
          <w:sz w:val="24"/>
          <w:szCs w:val="24"/>
        </w:rPr>
        <w:t>Children</w:t>
      </w:r>
      <w:r>
        <w:rPr>
          <w:rFonts w:ascii="Arial" w:eastAsia="Arial" w:hAnsi="Arial" w:cs="Arial"/>
          <w:color w:val="00B050"/>
          <w:sz w:val="24"/>
          <w:szCs w:val="24"/>
        </w:rPr>
        <w:t xml:space="preserve"> and adults</w:t>
      </w:r>
      <w:r>
        <w:rPr>
          <w:rFonts w:ascii="Arial" w:eastAsia="Arial" w:hAnsi="Arial" w:cs="Arial"/>
          <w:color w:val="00B050"/>
          <w:sz w:val="24"/>
          <w:szCs w:val="24"/>
        </w:rPr>
        <w:t xml:space="preserve"> have the confidence to talk about their emotional health and well-being</w:t>
      </w:r>
      <w:r>
        <w:rPr>
          <w:rFonts w:ascii="Arial" w:eastAsia="Arial" w:hAnsi="Arial" w:cs="Arial"/>
          <w:color w:val="00B050"/>
          <w:sz w:val="24"/>
          <w:szCs w:val="24"/>
        </w:rPr>
        <w:t>.</w:t>
      </w:r>
    </w:p>
    <w:p w:rsidR="005F7CCF" w:rsidRDefault="00623B47">
      <w:pPr>
        <w:numPr>
          <w:ilvl w:val="0"/>
          <w:numId w:val="5"/>
        </w:numPr>
        <w:pBdr>
          <w:top w:val="nil"/>
          <w:left w:val="nil"/>
          <w:bottom w:val="nil"/>
          <w:right w:val="nil"/>
          <w:between w:val="nil"/>
        </w:pBdr>
        <w:shd w:val="clear" w:color="auto" w:fill="FFFFFF"/>
        <w:rPr>
          <w:rFonts w:ascii="Arial" w:eastAsia="Arial" w:hAnsi="Arial" w:cs="Arial"/>
          <w:color w:val="00B050"/>
          <w:sz w:val="24"/>
          <w:szCs w:val="24"/>
        </w:rPr>
      </w:pPr>
      <w:r>
        <w:rPr>
          <w:rFonts w:ascii="Arial" w:eastAsia="Arial" w:hAnsi="Arial" w:cs="Arial"/>
          <w:color w:val="00B050"/>
          <w:sz w:val="24"/>
          <w:szCs w:val="24"/>
        </w:rPr>
        <w:t>Embracing diverse communities: St Marys to further develop its visibility within the wider community and for the children to have an awareness of their role as global citizens.</w:t>
      </w:r>
    </w:p>
    <w:p w:rsidR="005F7CCF" w:rsidRDefault="00623B47">
      <w:pPr>
        <w:numPr>
          <w:ilvl w:val="0"/>
          <w:numId w:val="5"/>
        </w:numPr>
        <w:pBdr>
          <w:top w:val="nil"/>
          <w:left w:val="nil"/>
          <w:bottom w:val="nil"/>
          <w:right w:val="nil"/>
          <w:between w:val="nil"/>
        </w:pBdr>
        <w:shd w:val="clear" w:color="auto" w:fill="FFFFFF"/>
        <w:rPr>
          <w:rFonts w:ascii="Arial" w:eastAsia="Arial" w:hAnsi="Arial" w:cs="Arial"/>
          <w:color w:val="00B050"/>
          <w:sz w:val="24"/>
          <w:szCs w:val="24"/>
        </w:rPr>
      </w:pPr>
      <w:r>
        <w:rPr>
          <w:rFonts w:ascii="Arial" w:eastAsia="Arial" w:hAnsi="Arial" w:cs="Arial"/>
          <w:color w:val="00B050"/>
          <w:sz w:val="24"/>
          <w:szCs w:val="24"/>
        </w:rPr>
        <w:t>Embed</w:t>
      </w:r>
      <w:r>
        <w:rPr>
          <w:rFonts w:ascii="Arial" w:eastAsia="Arial" w:hAnsi="Arial" w:cs="Arial"/>
          <w:color w:val="00B050"/>
          <w:sz w:val="24"/>
          <w:szCs w:val="24"/>
        </w:rPr>
        <w:t xml:space="preserve">ding the vision: </w:t>
      </w:r>
      <w:r>
        <w:rPr>
          <w:rFonts w:ascii="Arial" w:eastAsia="Arial" w:hAnsi="Arial" w:cs="Arial"/>
          <w:color w:val="00B050"/>
          <w:sz w:val="24"/>
          <w:szCs w:val="24"/>
        </w:rPr>
        <w:t xml:space="preserve">All stakeholders will be prepared for a SIAMS inspection with the school’s vision embedded into all areas of school and wider community life. </w:t>
      </w:r>
    </w:p>
    <w:p w:rsidR="005F7CCF" w:rsidRDefault="00623B47">
      <w:pPr>
        <w:numPr>
          <w:ilvl w:val="0"/>
          <w:numId w:val="5"/>
        </w:numPr>
        <w:pBdr>
          <w:top w:val="nil"/>
          <w:left w:val="nil"/>
          <w:bottom w:val="nil"/>
          <w:right w:val="nil"/>
          <w:between w:val="nil"/>
        </w:pBdr>
        <w:shd w:val="clear" w:color="auto" w:fill="FFFFFF"/>
        <w:spacing w:after="300"/>
        <w:rPr>
          <w:rFonts w:ascii="Arial" w:eastAsia="Arial" w:hAnsi="Arial" w:cs="Arial"/>
          <w:color w:val="00B050"/>
          <w:sz w:val="24"/>
          <w:szCs w:val="24"/>
        </w:rPr>
      </w:pPr>
      <w:r>
        <w:rPr>
          <w:rFonts w:ascii="Arial" w:eastAsia="Arial" w:hAnsi="Arial" w:cs="Arial"/>
          <w:color w:val="00B050"/>
          <w:sz w:val="24"/>
          <w:szCs w:val="24"/>
        </w:rPr>
        <w:t>Continue to strengthen the school's links with St Mary’s Church (Growing Partnerships).</w:t>
      </w:r>
    </w:p>
    <w:p w:rsidR="005F7CCF" w:rsidRDefault="00623B47">
      <w:pPr>
        <w:shd w:val="clear" w:color="auto" w:fill="FFFFFF"/>
        <w:spacing w:before="300" w:after="300"/>
        <w:rPr>
          <w:rFonts w:ascii="Arial" w:eastAsia="Arial" w:hAnsi="Arial" w:cs="Arial"/>
          <w:b/>
          <w:bCs/>
          <w:color w:val="0070C0"/>
          <w:sz w:val="24"/>
          <w:szCs w:val="24"/>
        </w:rPr>
      </w:pPr>
      <w:r>
        <w:rPr>
          <w:rFonts w:ascii="Arial" w:eastAsia="Arial" w:hAnsi="Arial" w:cs="Arial"/>
          <w:b/>
          <w:bCs/>
          <w:color w:val="0070C0"/>
          <w:sz w:val="24"/>
          <w:szCs w:val="24"/>
        </w:rPr>
        <w:t xml:space="preserve">Living: </w:t>
      </w:r>
      <w:r>
        <w:rPr>
          <w:rFonts w:ascii="Arial" w:eastAsia="Arial" w:hAnsi="Arial" w:cs="Arial"/>
          <w:b/>
          <w:bCs/>
          <w:color w:val="0070C0"/>
          <w:sz w:val="24"/>
          <w:szCs w:val="24"/>
        </w:rPr>
        <w:t xml:space="preserve">Resources Committee </w:t>
      </w:r>
    </w:p>
    <w:p w:rsidR="005F7CCF" w:rsidRDefault="00623B47">
      <w:pPr>
        <w:numPr>
          <w:ilvl w:val="0"/>
          <w:numId w:val="3"/>
        </w:numPr>
        <w:shd w:val="clear" w:color="auto" w:fill="FFFFFF"/>
        <w:rPr>
          <w:color w:val="0070C0"/>
          <w:sz w:val="24"/>
          <w:szCs w:val="24"/>
        </w:rPr>
      </w:pPr>
      <w:r>
        <w:rPr>
          <w:rFonts w:ascii="Arial" w:eastAsia="Arial" w:hAnsi="Arial" w:cs="Arial"/>
          <w:color w:val="0070C0"/>
          <w:sz w:val="24"/>
          <w:szCs w:val="24"/>
        </w:rPr>
        <w:t>School roll increased to PAN 60.  St. Mary’s will become the school of choice within the local community.</w:t>
      </w:r>
    </w:p>
    <w:p w:rsidR="005F7CCF" w:rsidRDefault="00623B47">
      <w:pPr>
        <w:numPr>
          <w:ilvl w:val="0"/>
          <w:numId w:val="3"/>
        </w:numPr>
        <w:shd w:val="clear" w:color="auto" w:fill="FFFFFF"/>
        <w:rPr>
          <w:color w:val="0070C0"/>
          <w:sz w:val="24"/>
          <w:szCs w:val="24"/>
        </w:rPr>
      </w:pPr>
      <w:r>
        <w:rPr>
          <w:rFonts w:ascii="Arial" w:eastAsia="Arial" w:hAnsi="Arial" w:cs="Arial"/>
          <w:color w:val="0070C0"/>
          <w:sz w:val="24"/>
          <w:szCs w:val="24"/>
        </w:rPr>
        <w:t>The school has financial stability which will allow all children (including SEND) to have access to the best possible resources, facilities and learning environment.</w:t>
      </w:r>
    </w:p>
    <w:p w:rsidR="005F7CCF" w:rsidRDefault="00623B47">
      <w:pPr>
        <w:numPr>
          <w:ilvl w:val="0"/>
          <w:numId w:val="3"/>
        </w:numPr>
        <w:shd w:val="clear" w:color="auto" w:fill="FFFFFF"/>
        <w:rPr>
          <w:color w:val="0070C0"/>
          <w:sz w:val="24"/>
          <w:szCs w:val="24"/>
        </w:rPr>
      </w:pPr>
      <w:r>
        <w:rPr>
          <w:rFonts w:ascii="Arial" w:eastAsia="Arial" w:hAnsi="Arial" w:cs="Arial"/>
          <w:color w:val="0070C0"/>
          <w:sz w:val="24"/>
          <w:szCs w:val="24"/>
        </w:rPr>
        <w:t>New school building provides purpose built nursery/pre-school and community spaces.</w:t>
      </w:r>
      <w:r>
        <w:rPr>
          <w:rFonts w:ascii="Arial" w:eastAsia="Arial" w:hAnsi="Arial" w:cs="Arial"/>
          <w:color w:val="0070C0"/>
          <w:sz w:val="24"/>
          <w:szCs w:val="24"/>
        </w:rPr>
        <w:t xml:space="preserve"> </w:t>
      </w:r>
    </w:p>
    <w:p w:rsidR="005F7CCF" w:rsidRDefault="00623B47">
      <w:pPr>
        <w:numPr>
          <w:ilvl w:val="0"/>
          <w:numId w:val="3"/>
        </w:numPr>
        <w:shd w:val="clear" w:color="auto" w:fill="FFFFFF"/>
        <w:rPr>
          <w:color w:val="0070C0"/>
          <w:sz w:val="24"/>
          <w:szCs w:val="24"/>
        </w:rPr>
      </w:pPr>
      <w:r>
        <w:rPr>
          <w:rFonts w:ascii="Arial" w:eastAsia="Arial" w:hAnsi="Arial" w:cs="Arial"/>
          <w:color w:val="0070C0"/>
          <w:sz w:val="24"/>
          <w:szCs w:val="24"/>
        </w:rPr>
        <w:t>St Ma</w:t>
      </w:r>
      <w:r>
        <w:rPr>
          <w:rFonts w:ascii="Arial" w:eastAsia="Arial" w:hAnsi="Arial" w:cs="Arial"/>
          <w:color w:val="0070C0"/>
          <w:sz w:val="24"/>
          <w:szCs w:val="24"/>
        </w:rPr>
        <w:t>ry’s will move towards</w:t>
      </w:r>
      <w:r>
        <w:rPr>
          <w:rFonts w:ascii="Arial" w:eastAsia="Arial" w:hAnsi="Arial" w:cs="Arial"/>
          <w:color w:val="0070C0"/>
          <w:sz w:val="24"/>
          <w:szCs w:val="24"/>
        </w:rPr>
        <w:t xml:space="preserve"> meeting the </w:t>
      </w:r>
      <w:hyperlink r:id="rId10">
        <w:r>
          <w:rPr>
            <w:rFonts w:ascii="Arial" w:eastAsia="Arial" w:hAnsi="Arial" w:cs="Arial"/>
            <w:color w:val="1155CC"/>
            <w:sz w:val="24"/>
            <w:szCs w:val="24"/>
            <w:u w:val="single"/>
          </w:rPr>
          <w:t>government's</w:t>
        </w:r>
      </w:hyperlink>
      <w:hyperlink r:id="rId11">
        <w:r>
          <w:rPr>
            <w:rFonts w:ascii="Arial" w:eastAsia="Arial" w:hAnsi="Arial" w:cs="Arial"/>
            <w:color w:val="1155CC"/>
            <w:sz w:val="24"/>
            <w:szCs w:val="24"/>
            <w:u w:val="single"/>
          </w:rPr>
          <w:t xml:space="preserve"> requirements</w:t>
        </w:r>
      </w:hyperlink>
      <w:r>
        <w:rPr>
          <w:rFonts w:ascii="Arial" w:eastAsia="Arial" w:hAnsi="Arial" w:cs="Arial"/>
          <w:color w:val="0070C0"/>
          <w:sz w:val="24"/>
          <w:szCs w:val="24"/>
        </w:rPr>
        <w:t xml:space="preserve"> within </w:t>
      </w:r>
      <w:r>
        <w:rPr>
          <w:rFonts w:ascii="Arial" w:eastAsia="Arial" w:hAnsi="Arial" w:cs="Arial"/>
          <w:color w:val="0070C0"/>
          <w:sz w:val="24"/>
          <w:szCs w:val="24"/>
        </w:rPr>
        <w:t>s</w:t>
      </w:r>
      <w:r>
        <w:rPr>
          <w:rFonts w:ascii="Arial" w:eastAsia="Arial" w:hAnsi="Arial" w:cs="Arial"/>
          <w:color w:val="0070C0"/>
          <w:sz w:val="24"/>
          <w:szCs w:val="24"/>
        </w:rPr>
        <w:t xml:space="preserve">ustainability and </w:t>
      </w:r>
      <w:r>
        <w:rPr>
          <w:rFonts w:ascii="Arial" w:eastAsia="Arial" w:hAnsi="Arial" w:cs="Arial"/>
          <w:color w:val="0070C0"/>
          <w:sz w:val="24"/>
          <w:szCs w:val="24"/>
        </w:rPr>
        <w:t>c</w:t>
      </w:r>
      <w:r>
        <w:rPr>
          <w:rFonts w:ascii="Arial" w:eastAsia="Arial" w:hAnsi="Arial" w:cs="Arial"/>
          <w:color w:val="0070C0"/>
          <w:sz w:val="24"/>
          <w:szCs w:val="24"/>
        </w:rPr>
        <w:t xml:space="preserve">limate </w:t>
      </w:r>
      <w:r>
        <w:rPr>
          <w:rFonts w:ascii="Arial" w:eastAsia="Arial" w:hAnsi="Arial" w:cs="Arial"/>
          <w:color w:val="0070C0"/>
          <w:sz w:val="24"/>
          <w:szCs w:val="24"/>
        </w:rPr>
        <w:t>c</w:t>
      </w:r>
      <w:r>
        <w:rPr>
          <w:rFonts w:ascii="Arial" w:eastAsia="Arial" w:hAnsi="Arial" w:cs="Arial"/>
          <w:color w:val="0070C0"/>
          <w:sz w:val="24"/>
          <w:szCs w:val="24"/>
        </w:rPr>
        <w:t>hange</w:t>
      </w:r>
      <w:r>
        <w:rPr>
          <w:rFonts w:ascii="Arial" w:eastAsia="Arial" w:hAnsi="Arial" w:cs="Arial"/>
          <w:color w:val="0070C0"/>
          <w:sz w:val="24"/>
          <w:szCs w:val="24"/>
        </w:rPr>
        <w:t xml:space="preserve"> supporting children and young people who</w:t>
      </w:r>
    </w:p>
    <w:p w:rsidR="005F7CCF" w:rsidRDefault="00623B47">
      <w:pPr>
        <w:numPr>
          <w:ilvl w:val="0"/>
          <w:numId w:val="3"/>
        </w:numPr>
        <w:shd w:val="clear" w:color="auto" w:fill="FFFFFF"/>
        <w:spacing w:after="75"/>
        <w:ind w:left="1440"/>
        <w:rPr>
          <w:color w:val="0070C0"/>
          <w:sz w:val="24"/>
          <w:szCs w:val="24"/>
        </w:rPr>
      </w:pPr>
      <w:r>
        <w:rPr>
          <w:rFonts w:ascii="Arial" w:eastAsia="Arial" w:hAnsi="Arial" w:cs="Arial"/>
          <w:color w:val="0070C0"/>
          <w:sz w:val="24"/>
          <w:szCs w:val="24"/>
        </w:rPr>
        <w:t>are passionate about the natural world</w:t>
      </w:r>
    </w:p>
    <w:p w:rsidR="005F7CCF" w:rsidRDefault="00623B47">
      <w:pPr>
        <w:numPr>
          <w:ilvl w:val="0"/>
          <w:numId w:val="3"/>
        </w:numPr>
        <w:shd w:val="clear" w:color="auto" w:fill="FFFFFF"/>
        <w:spacing w:after="75"/>
        <w:ind w:left="1440"/>
        <w:rPr>
          <w:color w:val="0070C0"/>
          <w:sz w:val="24"/>
          <w:szCs w:val="24"/>
        </w:rPr>
      </w:pPr>
      <w:r>
        <w:rPr>
          <w:rFonts w:ascii="Arial" w:eastAsia="Arial" w:hAnsi="Arial" w:cs="Arial"/>
          <w:color w:val="0070C0"/>
          <w:sz w:val="24"/>
          <w:szCs w:val="24"/>
        </w:rPr>
        <w:t>want to do their best to protect it</w:t>
      </w:r>
    </w:p>
    <w:p w:rsidR="005F7CCF" w:rsidRDefault="00623B47">
      <w:pPr>
        <w:numPr>
          <w:ilvl w:val="0"/>
          <w:numId w:val="3"/>
        </w:numPr>
        <w:shd w:val="clear" w:color="auto" w:fill="FFFFFF"/>
        <w:spacing w:after="75"/>
        <w:ind w:left="1440"/>
        <w:rPr>
          <w:color w:val="0070C0"/>
          <w:sz w:val="24"/>
          <w:szCs w:val="24"/>
        </w:rPr>
      </w:pPr>
      <w:r>
        <w:rPr>
          <w:rFonts w:ascii="Arial" w:eastAsia="Arial" w:hAnsi="Arial" w:cs="Arial"/>
          <w:color w:val="0070C0"/>
          <w:sz w:val="24"/>
          <w:szCs w:val="24"/>
        </w:rPr>
        <w:t>can influe</w:t>
      </w:r>
      <w:r>
        <w:rPr>
          <w:rFonts w:ascii="Arial" w:eastAsia="Arial" w:hAnsi="Arial" w:cs="Arial"/>
          <w:color w:val="0070C0"/>
          <w:sz w:val="24"/>
          <w:szCs w:val="24"/>
        </w:rPr>
        <w:t>nce their wider communities</w:t>
      </w:r>
    </w:p>
    <w:p w:rsidR="005F7CCF" w:rsidRDefault="00623B47">
      <w:pPr>
        <w:shd w:val="clear" w:color="auto" w:fill="FFFFFF"/>
        <w:spacing w:before="300" w:after="300"/>
        <w:rPr>
          <w:rFonts w:ascii="Arial" w:eastAsia="Arial" w:hAnsi="Arial" w:cs="Arial"/>
          <w:b/>
          <w:bCs/>
          <w:color w:val="674EA7"/>
          <w:sz w:val="24"/>
          <w:szCs w:val="24"/>
        </w:rPr>
      </w:pPr>
      <w:r>
        <w:rPr>
          <w:rFonts w:ascii="Arial" w:eastAsia="Arial" w:hAnsi="Arial" w:cs="Arial"/>
          <w:b/>
          <w:bCs/>
          <w:color w:val="674EA7"/>
          <w:sz w:val="24"/>
          <w:szCs w:val="24"/>
        </w:rPr>
        <w:t>Learning: Children &amp; Learning Committee.</w:t>
      </w:r>
    </w:p>
    <w:p w:rsidR="005F7CCF" w:rsidRDefault="00623B47">
      <w:pPr>
        <w:numPr>
          <w:ilvl w:val="0"/>
          <w:numId w:val="6"/>
        </w:numPr>
        <w:pBdr>
          <w:top w:val="nil"/>
          <w:left w:val="nil"/>
          <w:bottom w:val="nil"/>
          <w:right w:val="nil"/>
          <w:between w:val="nil"/>
        </w:pBdr>
        <w:shd w:val="clear" w:color="auto" w:fill="FFFFFF"/>
        <w:spacing w:before="300"/>
        <w:rPr>
          <w:rFonts w:ascii="Arial" w:eastAsia="Arial" w:hAnsi="Arial" w:cs="Arial"/>
          <w:color w:val="674EA7"/>
          <w:sz w:val="24"/>
          <w:szCs w:val="24"/>
        </w:rPr>
      </w:pPr>
      <w:r>
        <w:rPr>
          <w:rFonts w:ascii="Arial" w:eastAsia="Arial" w:hAnsi="Arial" w:cs="Arial"/>
          <w:color w:val="674EA7"/>
          <w:sz w:val="24"/>
          <w:szCs w:val="24"/>
        </w:rPr>
        <w:t>E</w:t>
      </w:r>
      <w:r>
        <w:rPr>
          <w:rFonts w:ascii="Arial" w:eastAsia="Arial" w:hAnsi="Arial" w:cs="Arial"/>
          <w:color w:val="674EA7"/>
          <w:sz w:val="24"/>
          <w:szCs w:val="24"/>
        </w:rPr>
        <w:t xml:space="preserve">nsure that all children achieve the best they can and become resilient and independent learners. </w:t>
      </w:r>
      <w:r>
        <w:rPr>
          <w:rFonts w:ascii="Arial" w:eastAsia="Arial" w:hAnsi="Arial" w:cs="Arial"/>
          <w:color w:val="674EA7"/>
          <w:sz w:val="24"/>
          <w:szCs w:val="24"/>
        </w:rPr>
        <w:t>Children’s attainment is</w:t>
      </w:r>
      <w:r>
        <w:rPr>
          <w:rFonts w:ascii="Arial" w:eastAsia="Arial" w:hAnsi="Arial" w:cs="Arial"/>
          <w:color w:val="674EA7"/>
          <w:sz w:val="24"/>
          <w:szCs w:val="24"/>
        </w:rPr>
        <w:t xml:space="preserve"> “in line” with or “better than” national data.</w:t>
      </w:r>
    </w:p>
    <w:p w:rsidR="005F7CCF" w:rsidRDefault="00623B47">
      <w:pPr>
        <w:numPr>
          <w:ilvl w:val="0"/>
          <w:numId w:val="6"/>
        </w:numPr>
        <w:pBdr>
          <w:top w:val="nil"/>
          <w:left w:val="nil"/>
          <w:bottom w:val="nil"/>
          <w:right w:val="nil"/>
          <w:between w:val="nil"/>
        </w:pBdr>
        <w:shd w:val="clear" w:color="auto" w:fill="FFFFFF"/>
        <w:rPr>
          <w:rFonts w:ascii="Arial" w:eastAsia="Arial" w:hAnsi="Arial" w:cs="Arial"/>
          <w:color w:val="674EA7"/>
          <w:sz w:val="24"/>
          <w:szCs w:val="24"/>
        </w:rPr>
      </w:pPr>
      <w:r>
        <w:rPr>
          <w:rFonts w:ascii="Arial" w:eastAsia="Arial" w:hAnsi="Arial" w:cs="Arial"/>
          <w:color w:val="674EA7"/>
          <w:sz w:val="24"/>
          <w:szCs w:val="24"/>
        </w:rPr>
        <w:t>Staff will have access to high quality CPD to ensure that t</w:t>
      </w:r>
      <w:r>
        <w:rPr>
          <w:rFonts w:ascii="Arial" w:eastAsia="Arial" w:hAnsi="Arial" w:cs="Arial"/>
          <w:color w:val="674EA7"/>
          <w:sz w:val="24"/>
          <w:szCs w:val="24"/>
        </w:rPr>
        <w:t>eaching throughout the school will be good or better</w:t>
      </w:r>
      <w:r>
        <w:rPr>
          <w:rFonts w:ascii="Arial" w:eastAsia="Arial" w:hAnsi="Arial" w:cs="Arial"/>
          <w:color w:val="674EA7"/>
          <w:sz w:val="24"/>
          <w:szCs w:val="24"/>
        </w:rPr>
        <w:t>.</w:t>
      </w:r>
    </w:p>
    <w:p w:rsidR="005F7CCF" w:rsidRDefault="00623B47">
      <w:pPr>
        <w:numPr>
          <w:ilvl w:val="0"/>
          <w:numId w:val="6"/>
        </w:numPr>
        <w:pBdr>
          <w:top w:val="nil"/>
          <w:left w:val="nil"/>
          <w:bottom w:val="nil"/>
          <w:right w:val="nil"/>
          <w:between w:val="nil"/>
        </w:pBdr>
        <w:shd w:val="clear" w:color="auto" w:fill="FFFFFF"/>
        <w:rPr>
          <w:rFonts w:ascii="Arial" w:eastAsia="Arial" w:hAnsi="Arial" w:cs="Arial"/>
          <w:color w:val="674EA7"/>
          <w:sz w:val="24"/>
          <w:szCs w:val="24"/>
        </w:rPr>
      </w:pPr>
      <w:r>
        <w:rPr>
          <w:rFonts w:ascii="Arial" w:eastAsia="Arial" w:hAnsi="Arial" w:cs="Arial"/>
          <w:color w:val="674EA7"/>
          <w:sz w:val="24"/>
          <w:szCs w:val="24"/>
        </w:rPr>
        <w:lastRenderedPageBreak/>
        <w:t xml:space="preserve">The school has a well-planned, relevant and aspirational curriculum which gives all pupils the opportunity to achieve and develop their creativity. </w:t>
      </w:r>
    </w:p>
    <w:p w:rsidR="005F7CCF" w:rsidRDefault="005F7CCF">
      <w:pPr>
        <w:shd w:val="clear" w:color="auto" w:fill="FFFFFF"/>
        <w:spacing w:before="300" w:after="300"/>
        <w:rPr>
          <w:rFonts w:ascii="Arial" w:eastAsia="Arial" w:hAnsi="Arial" w:cs="Arial"/>
          <w:b/>
          <w:bCs/>
          <w:sz w:val="24"/>
          <w:szCs w:val="24"/>
        </w:rPr>
      </w:pPr>
    </w:p>
    <w:p w:rsidR="005F7CCF" w:rsidRDefault="005F7CCF">
      <w:pPr>
        <w:shd w:val="clear" w:color="auto" w:fill="FFFFFF"/>
        <w:spacing w:before="300" w:after="300"/>
        <w:rPr>
          <w:rFonts w:ascii="Arial" w:eastAsia="Arial" w:hAnsi="Arial" w:cs="Arial"/>
          <w:b/>
          <w:bCs/>
          <w:sz w:val="24"/>
          <w:szCs w:val="24"/>
        </w:rPr>
      </w:pPr>
    </w:p>
    <w:p w:rsidR="005F7CCF" w:rsidRDefault="00623B47">
      <w:pPr>
        <w:shd w:val="clear" w:color="auto" w:fill="FFFFFF"/>
        <w:spacing w:before="300" w:after="300"/>
        <w:rPr>
          <w:rFonts w:ascii="Arial" w:eastAsia="Arial" w:hAnsi="Arial" w:cs="Arial"/>
          <w:sz w:val="24"/>
          <w:szCs w:val="24"/>
        </w:rPr>
      </w:pPr>
      <w:r>
        <w:rPr>
          <w:rFonts w:ascii="Arial" w:eastAsia="Arial" w:hAnsi="Arial" w:cs="Arial"/>
          <w:b/>
          <w:bCs/>
          <w:sz w:val="24"/>
          <w:szCs w:val="24"/>
        </w:rPr>
        <w:t>Outcomes</w:t>
      </w:r>
      <w:r>
        <w:rPr>
          <w:rFonts w:ascii="Arial" w:eastAsia="Arial" w:hAnsi="Arial" w:cs="Arial"/>
          <w:b/>
          <w:bCs/>
          <w:sz w:val="24"/>
          <w:szCs w:val="24"/>
        </w:rPr>
        <w:br/>
      </w:r>
      <w:r>
        <w:rPr>
          <w:rFonts w:ascii="Arial" w:eastAsia="Arial" w:hAnsi="Arial" w:cs="Arial"/>
          <w:sz w:val="24"/>
          <w:szCs w:val="24"/>
        </w:rPr>
        <w:t>St Marys’ Governors are committed to securing or maintaining the following outcomes for the scho</w:t>
      </w:r>
      <w:r>
        <w:rPr>
          <w:rFonts w:ascii="Arial" w:eastAsia="Arial" w:hAnsi="Arial" w:cs="Arial"/>
          <w:sz w:val="24"/>
          <w:szCs w:val="24"/>
        </w:rPr>
        <w:t>ol by continually revisiting the school’s vision, values and ethos and via monitoring progress towards the Key Priorities in the annual School Improvement Plan.</w:t>
      </w:r>
    </w:p>
    <w:p w:rsidR="005F7CCF" w:rsidRDefault="00623B47">
      <w:pPr>
        <w:shd w:val="clear" w:color="auto" w:fill="FFFFFF"/>
        <w:spacing w:before="300" w:after="300"/>
        <w:rPr>
          <w:rFonts w:ascii="Arial" w:eastAsia="Arial" w:hAnsi="Arial" w:cs="Arial"/>
          <w:b/>
          <w:bCs/>
          <w:color w:val="00B050"/>
          <w:sz w:val="24"/>
          <w:szCs w:val="24"/>
        </w:rPr>
      </w:pPr>
      <w:r>
        <w:rPr>
          <w:rFonts w:ascii="Arial" w:eastAsia="Arial" w:hAnsi="Arial" w:cs="Arial"/>
          <w:b/>
          <w:bCs/>
          <w:color w:val="00B050"/>
          <w:sz w:val="24"/>
          <w:szCs w:val="24"/>
        </w:rPr>
        <w:t>Loving</w:t>
      </w:r>
    </w:p>
    <w:p w:rsidR="005F7CCF" w:rsidRDefault="00623B47">
      <w:pPr>
        <w:numPr>
          <w:ilvl w:val="0"/>
          <w:numId w:val="1"/>
        </w:numPr>
        <w:pBdr>
          <w:top w:val="nil"/>
          <w:left w:val="nil"/>
          <w:bottom w:val="nil"/>
          <w:right w:val="nil"/>
          <w:between w:val="nil"/>
        </w:pBdr>
        <w:shd w:val="clear" w:color="auto" w:fill="FFFFFF"/>
        <w:spacing w:before="300"/>
        <w:rPr>
          <w:rFonts w:ascii="Arial" w:eastAsia="Arial" w:hAnsi="Arial" w:cs="Arial"/>
          <w:color w:val="00B050"/>
          <w:sz w:val="24"/>
          <w:szCs w:val="24"/>
        </w:rPr>
      </w:pPr>
      <w:r>
        <w:rPr>
          <w:rFonts w:ascii="Arial" w:eastAsia="Arial" w:hAnsi="Arial" w:cs="Arial"/>
          <w:color w:val="00B050"/>
          <w:sz w:val="24"/>
          <w:szCs w:val="24"/>
        </w:rPr>
        <w:t>Children will build up good mental health and procedu</w:t>
      </w:r>
      <w:r>
        <w:rPr>
          <w:rFonts w:ascii="Arial" w:eastAsia="Arial" w:hAnsi="Arial" w:cs="Arial"/>
          <w:color w:val="00B050"/>
          <w:sz w:val="24"/>
          <w:szCs w:val="24"/>
        </w:rPr>
        <w:t>res and practice to ensure</w:t>
      </w:r>
      <w:r>
        <w:rPr>
          <w:rFonts w:ascii="Arial" w:eastAsia="Arial" w:hAnsi="Arial" w:cs="Arial"/>
          <w:color w:val="00B050"/>
          <w:sz w:val="24"/>
          <w:szCs w:val="24"/>
        </w:rPr>
        <w:t xml:space="preserve"> all children are safe, feel safe and are happy, resilient and confident, displaying good behaviour at all times. </w:t>
      </w:r>
    </w:p>
    <w:p w:rsidR="005F7CCF" w:rsidRDefault="00623B47">
      <w:pPr>
        <w:numPr>
          <w:ilvl w:val="0"/>
          <w:numId w:val="1"/>
        </w:numPr>
        <w:shd w:val="clear" w:color="auto" w:fill="FFFFFF"/>
        <w:rPr>
          <w:rFonts w:ascii="Arial" w:eastAsia="Arial" w:hAnsi="Arial" w:cs="Arial"/>
          <w:color w:val="00B050"/>
          <w:sz w:val="24"/>
          <w:szCs w:val="24"/>
        </w:rPr>
      </w:pPr>
      <w:r>
        <w:rPr>
          <w:rFonts w:ascii="Arial" w:eastAsia="Arial" w:hAnsi="Arial" w:cs="Arial"/>
          <w:color w:val="00B050"/>
          <w:sz w:val="24"/>
          <w:szCs w:val="24"/>
        </w:rPr>
        <w:t>Children/staff will have strategies to look after their own emotional health and well-being</w:t>
      </w:r>
    </w:p>
    <w:p w:rsidR="005F7CCF" w:rsidRDefault="00623B47">
      <w:pPr>
        <w:numPr>
          <w:ilvl w:val="0"/>
          <w:numId w:val="1"/>
        </w:numPr>
        <w:shd w:val="clear" w:color="auto" w:fill="FFFFFF"/>
        <w:rPr>
          <w:rFonts w:ascii="Arial" w:eastAsia="Arial" w:hAnsi="Arial" w:cs="Arial"/>
          <w:color w:val="00B050"/>
          <w:sz w:val="24"/>
          <w:szCs w:val="24"/>
        </w:rPr>
      </w:pPr>
      <w:r>
        <w:rPr>
          <w:rFonts w:ascii="Arial" w:eastAsia="Arial" w:hAnsi="Arial" w:cs="Arial"/>
          <w:color w:val="00B050"/>
          <w:sz w:val="24"/>
          <w:szCs w:val="24"/>
        </w:rPr>
        <w:t>Children will develop their understanding of what</w:t>
      </w:r>
      <w:r>
        <w:rPr>
          <w:rFonts w:ascii="Arial" w:eastAsia="Arial" w:hAnsi="Arial" w:cs="Arial"/>
          <w:color w:val="00B050"/>
          <w:sz w:val="24"/>
          <w:szCs w:val="24"/>
        </w:rPr>
        <w:t xml:space="preserve"> it is to live in a world of diverse communities, showing respect and love for those who are different to themselves.  </w:t>
      </w:r>
    </w:p>
    <w:p w:rsidR="005F7CCF" w:rsidRDefault="00623B47">
      <w:pPr>
        <w:numPr>
          <w:ilvl w:val="0"/>
          <w:numId w:val="1"/>
        </w:numPr>
        <w:shd w:val="clear" w:color="auto" w:fill="FFFFFF"/>
        <w:rPr>
          <w:rFonts w:ascii="Arial" w:eastAsia="Arial" w:hAnsi="Arial" w:cs="Arial"/>
          <w:color w:val="00B050"/>
          <w:sz w:val="24"/>
          <w:szCs w:val="24"/>
        </w:rPr>
      </w:pPr>
      <w:r>
        <w:rPr>
          <w:rFonts w:ascii="Arial" w:eastAsia="Arial" w:hAnsi="Arial" w:cs="Arial"/>
          <w:color w:val="00B050"/>
          <w:sz w:val="24"/>
          <w:szCs w:val="24"/>
        </w:rPr>
        <w:t>The school will achieve a successful SIAMS inspection. All stakeholders will know the school vision and will be guided by it.</w:t>
      </w:r>
    </w:p>
    <w:p w:rsidR="005F7CCF" w:rsidRDefault="00623B47">
      <w:pPr>
        <w:numPr>
          <w:ilvl w:val="0"/>
          <w:numId w:val="1"/>
        </w:numPr>
        <w:pBdr>
          <w:top w:val="nil"/>
          <w:left w:val="nil"/>
          <w:bottom w:val="nil"/>
          <w:right w:val="nil"/>
          <w:between w:val="nil"/>
        </w:pBdr>
        <w:shd w:val="clear" w:color="auto" w:fill="FFFFFF"/>
        <w:rPr>
          <w:rFonts w:ascii="Arial" w:eastAsia="Arial" w:hAnsi="Arial" w:cs="Arial"/>
          <w:color w:val="00B050"/>
          <w:sz w:val="24"/>
          <w:szCs w:val="24"/>
        </w:rPr>
      </w:pPr>
      <w:r>
        <w:rPr>
          <w:rFonts w:ascii="Arial" w:eastAsia="Arial" w:hAnsi="Arial" w:cs="Arial"/>
          <w:color w:val="00B050"/>
          <w:sz w:val="24"/>
          <w:szCs w:val="24"/>
        </w:rPr>
        <w:t xml:space="preserve">St Mary’s is a happy, vibrant and welcoming school at the heart of its </w:t>
      </w:r>
      <w:r>
        <w:rPr>
          <w:rFonts w:ascii="Arial" w:eastAsia="Arial" w:hAnsi="Arial" w:cs="Arial"/>
          <w:color w:val="00B050"/>
          <w:sz w:val="24"/>
          <w:szCs w:val="24"/>
        </w:rPr>
        <w:t xml:space="preserve">village community, </w:t>
      </w:r>
      <w:r>
        <w:rPr>
          <w:rFonts w:ascii="Arial" w:eastAsia="Arial" w:hAnsi="Arial" w:cs="Arial"/>
          <w:color w:val="00B050"/>
          <w:sz w:val="24"/>
          <w:szCs w:val="24"/>
        </w:rPr>
        <w:t xml:space="preserve">where positive relationships are fostered between all adults and all children. All stakeholders </w:t>
      </w:r>
      <w:r>
        <w:rPr>
          <w:rFonts w:ascii="Arial" w:eastAsia="Arial" w:hAnsi="Arial" w:cs="Arial"/>
          <w:color w:val="00B050"/>
          <w:sz w:val="24"/>
          <w:szCs w:val="24"/>
        </w:rPr>
        <w:t xml:space="preserve">(Children, staff, parents, governors, </w:t>
      </w:r>
      <w:proofErr w:type="gramStart"/>
      <w:r>
        <w:rPr>
          <w:rFonts w:ascii="Arial" w:eastAsia="Arial" w:hAnsi="Arial" w:cs="Arial"/>
          <w:color w:val="00B050"/>
          <w:sz w:val="24"/>
          <w:szCs w:val="24"/>
        </w:rPr>
        <w:t>Church</w:t>
      </w:r>
      <w:proofErr w:type="gramEnd"/>
      <w:r>
        <w:rPr>
          <w:rFonts w:ascii="Arial" w:eastAsia="Arial" w:hAnsi="Arial" w:cs="Arial"/>
          <w:color w:val="00B050"/>
          <w:sz w:val="24"/>
          <w:szCs w:val="24"/>
        </w:rPr>
        <w:t xml:space="preserve"> members) </w:t>
      </w:r>
      <w:r>
        <w:rPr>
          <w:rFonts w:ascii="Arial" w:eastAsia="Arial" w:hAnsi="Arial" w:cs="Arial"/>
          <w:color w:val="00B050"/>
          <w:sz w:val="24"/>
          <w:szCs w:val="24"/>
        </w:rPr>
        <w:t>are respected an</w:t>
      </w:r>
      <w:r>
        <w:rPr>
          <w:rFonts w:ascii="Arial" w:eastAsia="Arial" w:hAnsi="Arial" w:cs="Arial"/>
          <w:color w:val="00B050"/>
          <w:sz w:val="24"/>
          <w:szCs w:val="24"/>
        </w:rPr>
        <w:t xml:space="preserve">d valued.  (Fruits of the Spirit)  </w:t>
      </w:r>
    </w:p>
    <w:p w:rsidR="005F7CCF" w:rsidRDefault="00623B47">
      <w:pPr>
        <w:shd w:val="clear" w:color="auto" w:fill="FFFFFF"/>
        <w:spacing w:before="300" w:after="300"/>
        <w:rPr>
          <w:rFonts w:ascii="Arial" w:eastAsia="Arial" w:hAnsi="Arial" w:cs="Arial"/>
          <w:b/>
          <w:bCs/>
          <w:color w:val="3C78D8"/>
          <w:sz w:val="24"/>
          <w:szCs w:val="24"/>
        </w:rPr>
      </w:pPr>
      <w:r>
        <w:rPr>
          <w:rFonts w:ascii="Arial" w:eastAsia="Arial" w:hAnsi="Arial" w:cs="Arial"/>
          <w:b/>
          <w:bCs/>
          <w:color w:val="3C78D8"/>
          <w:sz w:val="24"/>
          <w:szCs w:val="24"/>
        </w:rPr>
        <w:t>Living</w:t>
      </w:r>
    </w:p>
    <w:p w:rsidR="005F7CCF" w:rsidRDefault="00623B47">
      <w:pPr>
        <w:numPr>
          <w:ilvl w:val="0"/>
          <w:numId w:val="4"/>
        </w:numPr>
        <w:pBdr>
          <w:top w:val="nil"/>
          <w:left w:val="nil"/>
          <w:bottom w:val="nil"/>
          <w:right w:val="nil"/>
          <w:between w:val="nil"/>
        </w:pBdr>
        <w:shd w:val="clear" w:color="auto" w:fill="FFFFFF"/>
        <w:spacing w:before="300"/>
        <w:rPr>
          <w:color w:val="3C78D8"/>
          <w:sz w:val="24"/>
          <w:szCs w:val="24"/>
        </w:rPr>
      </w:pPr>
      <w:r>
        <w:rPr>
          <w:rFonts w:ascii="Arial" w:eastAsia="Arial" w:hAnsi="Arial" w:cs="Arial"/>
          <w:color w:val="3C78D8"/>
          <w:sz w:val="24"/>
          <w:szCs w:val="24"/>
        </w:rPr>
        <w:t>The school will move towards being a two-form entry</w:t>
      </w:r>
      <w:r>
        <w:rPr>
          <w:rFonts w:ascii="Arial" w:eastAsia="Arial" w:hAnsi="Arial" w:cs="Arial"/>
          <w:color w:val="3C78D8"/>
          <w:sz w:val="24"/>
          <w:szCs w:val="24"/>
        </w:rPr>
        <w:t xml:space="preserve"> (PAN 60).  The total school budget will increase.</w:t>
      </w:r>
    </w:p>
    <w:p w:rsidR="005F7CCF" w:rsidRDefault="00623B47">
      <w:pPr>
        <w:numPr>
          <w:ilvl w:val="0"/>
          <w:numId w:val="4"/>
        </w:numPr>
        <w:shd w:val="clear" w:color="auto" w:fill="FFFFFF"/>
        <w:rPr>
          <w:color w:val="3C78D8"/>
          <w:sz w:val="24"/>
          <w:szCs w:val="24"/>
        </w:rPr>
      </w:pPr>
      <w:r>
        <w:rPr>
          <w:rFonts w:ascii="Arial" w:eastAsia="Arial" w:hAnsi="Arial" w:cs="Arial"/>
          <w:color w:val="3C78D8"/>
          <w:sz w:val="24"/>
          <w:szCs w:val="24"/>
        </w:rPr>
        <w:t>Rigorous monitoring of the school budget, ensuring money is targeted and well spent, which will allow the schoo</w:t>
      </w:r>
      <w:r>
        <w:rPr>
          <w:rFonts w:ascii="Arial" w:eastAsia="Arial" w:hAnsi="Arial" w:cs="Arial"/>
          <w:color w:val="3C78D8"/>
          <w:sz w:val="24"/>
          <w:szCs w:val="24"/>
        </w:rPr>
        <w:t>l to flourish in all areas.</w:t>
      </w:r>
    </w:p>
    <w:p w:rsidR="005F7CCF" w:rsidRDefault="00623B47">
      <w:pPr>
        <w:numPr>
          <w:ilvl w:val="0"/>
          <w:numId w:val="4"/>
        </w:numPr>
        <w:pBdr>
          <w:top w:val="nil"/>
          <w:left w:val="nil"/>
          <w:bottom w:val="nil"/>
          <w:right w:val="nil"/>
          <w:between w:val="nil"/>
        </w:pBdr>
        <w:shd w:val="clear" w:color="auto" w:fill="FFFFFF"/>
        <w:rPr>
          <w:color w:val="3C78D8"/>
          <w:sz w:val="24"/>
          <w:szCs w:val="24"/>
        </w:rPr>
      </w:pPr>
      <w:r>
        <w:rPr>
          <w:rFonts w:ascii="Arial" w:eastAsia="Arial" w:hAnsi="Arial" w:cs="Arial"/>
          <w:color w:val="3C78D8"/>
          <w:sz w:val="24"/>
          <w:szCs w:val="24"/>
        </w:rPr>
        <w:t>Completion of the new building</w:t>
      </w:r>
      <w:r>
        <w:rPr>
          <w:rFonts w:ascii="Arial" w:eastAsia="Arial" w:hAnsi="Arial" w:cs="Arial"/>
          <w:color w:val="3C78D8"/>
          <w:sz w:val="24"/>
          <w:szCs w:val="24"/>
        </w:rPr>
        <w:t xml:space="preserve"> to include purpose built space for </w:t>
      </w:r>
      <w:r>
        <w:rPr>
          <w:rFonts w:ascii="Arial" w:eastAsia="Arial" w:hAnsi="Arial" w:cs="Arial"/>
          <w:color w:val="3C78D8"/>
          <w:sz w:val="24"/>
          <w:szCs w:val="24"/>
        </w:rPr>
        <w:t>nursery and pre-school e</w:t>
      </w:r>
      <w:r>
        <w:rPr>
          <w:rFonts w:ascii="Arial" w:eastAsia="Arial" w:hAnsi="Arial" w:cs="Arial"/>
          <w:color w:val="3C78D8"/>
          <w:sz w:val="24"/>
          <w:szCs w:val="24"/>
        </w:rPr>
        <w:t xml:space="preserve">ducation </w:t>
      </w:r>
      <w:r>
        <w:rPr>
          <w:rFonts w:ascii="Arial" w:eastAsia="Arial" w:hAnsi="Arial" w:cs="Arial"/>
          <w:color w:val="3C78D8"/>
          <w:sz w:val="24"/>
          <w:szCs w:val="24"/>
        </w:rPr>
        <w:t>and spaces for use by the comm</w:t>
      </w:r>
      <w:r>
        <w:rPr>
          <w:rFonts w:ascii="Arial" w:eastAsia="Arial" w:hAnsi="Arial" w:cs="Arial"/>
          <w:color w:val="3C78D8"/>
          <w:sz w:val="24"/>
          <w:szCs w:val="24"/>
        </w:rPr>
        <w:t>unity.</w:t>
      </w:r>
    </w:p>
    <w:p w:rsidR="005F7CCF" w:rsidRDefault="00623B47">
      <w:pPr>
        <w:numPr>
          <w:ilvl w:val="0"/>
          <w:numId w:val="4"/>
        </w:numPr>
        <w:pBdr>
          <w:top w:val="nil"/>
          <w:left w:val="nil"/>
          <w:bottom w:val="nil"/>
          <w:right w:val="nil"/>
          <w:between w:val="nil"/>
        </w:pBdr>
        <w:shd w:val="clear" w:color="auto" w:fill="FFFFFF"/>
        <w:rPr>
          <w:color w:val="3C78D8"/>
          <w:sz w:val="24"/>
          <w:szCs w:val="24"/>
        </w:rPr>
      </w:pPr>
      <w:r>
        <w:rPr>
          <w:rFonts w:ascii="Arial" w:eastAsia="Arial" w:hAnsi="Arial" w:cs="Arial"/>
          <w:color w:val="3C78D8"/>
          <w:sz w:val="24"/>
          <w:szCs w:val="24"/>
        </w:rPr>
        <w:t>Pupils will be well informed and therefore lead the way in sustainability and environmental issues.  Energy bills and costs will be reduced significantly through the generation of green energy.</w:t>
      </w:r>
    </w:p>
    <w:p w:rsidR="005F7CCF" w:rsidRDefault="00623B47">
      <w:pPr>
        <w:shd w:val="clear" w:color="auto" w:fill="FFFFFF"/>
        <w:spacing w:before="300" w:after="300"/>
        <w:rPr>
          <w:rFonts w:ascii="Arial" w:eastAsia="Arial" w:hAnsi="Arial" w:cs="Arial"/>
          <w:b/>
          <w:bCs/>
          <w:color w:val="674EA7"/>
          <w:sz w:val="24"/>
          <w:szCs w:val="24"/>
        </w:rPr>
      </w:pPr>
      <w:r>
        <w:rPr>
          <w:rFonts w:ascii="Arial" w:eastAsia="Arial" w:hAnsi="Arial" w:cs="Arial"/>
          <w:b/>
          <w:bCs/>
          <w:color w:val="674EA7"/>
          <w:sz w:val="24"/>
          <w:szCs w:val="24"/>
        </w:rPr>
        <w:t>Learning</w:t>
      </w:r>
    </w:p>
    <w:p w:rsidR="005F7CCF" w:rsidRDefault="00623B47">
      <w:pPr>
        <w:numPr>
          <w:ilvl w:val="0"/>
          <w:numId w:val="2"/>
        </w:numPr>
        <w:pBdr>
          <w:top w:val="nil"/>
          <w:left w:val="nil"/>
          <w:bottom w:val="nil"/>
          <w:right w:val="nil"/>
          <w:between w:val="nil"/>
        </w:pBdr>
        <w:shd w:val="clear" w:color="auto" w:fill="FFFFFF"/>
        <w:spacing w:before="300"/>
        <w:rPr>
          <w:color w:val="674EA7"/>
          <w:sz w:val="24"/>
          <w:szCs w:val="24"/>
        </w:rPr>
      </w:pPr>
      <w:r>
        <w:rPr>
          <w:rFonts w:ascii="Arial" w:eastAsia="Arial" w:hAnsi="Arial" w:cs="Arial"/>
          <w:color w:val="674EA7"/>
          <w:sz w:val="24"/>
          <w:szCs w:val="24"/>
        </w:rPr>
        <w:t xml:space="preserve">Staff with effective CPD take on more leadership roles within the school, which in turn will support them in promotion opportunities. Monitoring will show that the quality of teaching and learning is at least good because of the </w:t>
      </w:r>
      <w:r>
        <w:rPr>
          <w:rFonts w:ascii="Arial" w:eastAsia="Arial" w:hAnsi="Arial" w:cs="Arial"/>
          <w:color w:val="674EA7"/>
          <w:sz w:val="24"/>
          <w:szCs w:val="24"/>
        </w:rPr>
        <w:t>high quality</w:t>
      </w:r>
      <w:r>
        <w:rPr>
          <w:rFonts w:ascii="Arial" w:eastAsia="Arial" w:hAnsi="Arial" w:cs="Arial"/>
          <w:color w:val="674EA7"/>
          <w:sz w:val="24"/>
          <w:szCs w:val="24"/>
        </w:rPr>
        <w:t xml:space="preserve"> CPD.</w:t>
      </w:r>
    </w:p>
    <w:p w:rsidR="005F7CCF" w:rsidRDefault="00623B47">
      <w:pPr>
        <w:numPr>
          <w:ilvl w:val="0"/>
          <w:numId w:val="2"/>
        </w:numPr>
        <w:pBdr>
          <w:top w:val="nil"/>
          <w:left w:val="nil"/>
          <w:bottom w:val="nil"/>
          <w:right w:val="nil"/>
          <w:between w:val="nil"/>
        </w:pBdr>
        <w:shd w:val="clear" w:color="auto" w:fill="FFFFFF"/>
        <w:rPr>
          <w:color w:val="674EA7"/>
          <w:sz w:val="24"/>
          <w:szCs w:val="24"/>
        </w:rPr>
      </w:pPr>
      <w:r>
        <w:rPr>
          <w:rFonts w:ascii="Arial" w:eastAsia="Arial" w:hAnsi="Arial" w:cs="Arial"/>
          <w:color w:val="674EA7"/>
          <w:sz w:val="24"/>
          <w:szCs w:val="24"/>
        </w:rPr>
        <w:t>School wi</w:t>
      </w:r>
      <w:r>
        <w:rPr>
          <w:rFonts w:ascii="Arial" w:eastAsia="Arial" w:hAnsi="Arial" w:cs="Arial"/>
          <w:color w:val="674EA7"/>
          <w:sz w:val="24"/>
          <w:szCs w:val="24"/>
        </w:rPr>
        <w:t>ll recruit, develop, support and retain a dedicated school team providing opportunities for early leadership and development of middle leaders and SLT.</w:t>
      </w:r>
    </w:p>
    <w:p w:rsidR="005F7CCF" w:rsidRDefault="00623B47">
      <w:pPr>
        <w:numPr>
          <w:ilvl w:val="0"/>
          <w:numId w:val="2"/>
        </w:numPr>
        <w:shd w:val="clear" w:color="auto" w:fill="FFFFFF"/>
        <w:rPr>
          <w:color w:val="674EA7"/>
          <w:sz w:val="24"/>
          <w:szCs w:val="24"/>
        </w:rPr>
      </w:pPr>
      <w:r>
        <w:rPr>
          <w:rFonts w:ascii="Arial" w:eastAsia="Arial" w:hAnsi="Arial" w:cs="Arial"/>
          <w:color w:val="674EA7"/>
          <w:sz w:val="24"/>
          <w:szCs w:val="24"/>
        </w:rPr>
        <w:t xml:space="preserve">Children will become more resilient and this in turn will have an impact on the SEND provision. </w:t>
      </w:r>
    </w:p>
    <w:p w:rsidR="005F7CCF" w:rsidRDefault="00623B47">
      <w:pPr>
        <w:numPr>
          <w:ilvl w:val="0"/>
          <w:numId w:val="2"/>
        </w:numPr>
        <w:pBdr>
          <w:top w:val="nil"/>
          <w:left w:val="nil"/>
          <w:bottom w:val="nil"/>
          <w:right w:val="nil"/>
          <w:between w:val="nil"/>
        </w:pBdr>
        <w:shd w:val="clear" w:color="auto" w:fill="FFFFFF"/>
        <w:spacing w:after="300"/>
        <w:rPr>
          <w:color w:val="674EA7"/>
          <w:sz w:val="24"/>
          <w:szCs w:val="24"/>
        </w:rPr>
      </w:pPr>
      <w:r>
        <w:rPr>
          <w:rFonts w:ascii="Arial" w:eastAsia="Arial" w:hAnsi="Arial" w:cs="Arial"/>
          <w:color w:val="674EA7"/>
          <w:sz w:val="24"/>
          <w:szCs w:val="24"/>
        </w:rPr>
        <w:t xml:space="preserve">Annual </w:t>
      </w:r>
      <w:r>
        <w:rPr>
          <w:rFonts w:ascii="Arial" w:eastAsia="Arial" w:hAnsi="Arial" w:cs="Arial"/>
          <w:color w:val="674EA7"/>
          <w:sz w:val="24"/>
          <w:szCs w:val="24"/>
        </w:rPr>
        <w:t>atta</w:t>
      </w:r>
      <w:r>
        <w:rPr>
          <w:rFonts w:ascii="Arial" w:eastAsia="Arial" w:hAnsi="Arial" w:cs="Arial"/>
          <w:color w:val="674EA7"/>
          <w:sz w:val="24"/>
          <w:szCs w:val="24"/>
        </w:rPr>
        <w:t xml:space="preserve">inment data </w:t>
      </w:r>
      <w:r>
        <w:rPr>
          <w:rFonts w:ascii="Arial" w:eastAsia="Arial" w:hAnsi="Arial" w:cs="Arial"/>
          <w:color w:val="674EA7"/>
          <w:sz w:val="24"/>
          <w:szCs w:val="24"/>
        </w:rPr>
        <w:t>will continue to show an upward trend through good or better teaching.</w:t>
      </w:r>
      <w:r>
        <w:br w:type="page"/>
      </w:r>
    </w:p>
    <w:p w:rsidR="005F7CCF" w:rsidRDefault="00623B47">
      <w:pPr>
        <w:shd w:val="clear" w:color="auto" w:fill="FFFFFF"/>
        <w:spacing w:before="300" w:after="300"/>
        <w:rPr>
          <w:rFonts w:ascii="Arial" w:eastAsia="Arial" w:hAnsi="Arial" w:cs="Arial"/>
          <w:color w:val="0B0C0C"/>
          <w:sz w:val="24"/>
          <w:szCs w:val="24"/>
        </w:rPr>
      </w:pPr>
      <w:r>
        <w:rPr>
          <w:rFonts w:ascii="Arial" w:eastAsia="Arial" w:hAnsi="Arial" w:cs="Arial"/>
          <w:color w:val="0B0C0C"/>
          <w:sz w:val="24"/>
          <w:szCs w:val="24"/>
        </w:rPr>
        <w:t>Strategic Action Plan 2024-2027</w:t>
      </w:r>
    </w:p>
    <w:sdt>
      <w:sdtPr>
        <w:tag w:val="goog_rdk_0"/>
        <w:id w:val="-1620797538"/>
        <w:lock w:val="contentLocked"/>
      </w:sdtPr>
      <w:sdtEndPr/>
      <w:sdtContent>
        <w:tbl>
          <w:tblPr>
            <w:tblStyle w:val="a1"/>
            <w:tblW w:w="139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0"/>
            <w:gridCol w:w="1695"/>
            <w:gridCol w:w="3600"/>
            <w:gridCol w:w="2670"/>
            <w:gridCol w:w="2670"/>
            <w:gridCol w:w="3060"/>
          </w:tblGrid>
          <w:tr w:rsidR="005F7CCF">
            <w:tc>
              <w:tcPr>
                <w:tcW w:w="270" w:type="dxa"/>
                <w:shd w:val="clear" w:color="auto" w:fill="EAD1DC"/>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EAD1DC"/>
                <w:tcMar>
                  <w:top w:w="100" w:type="dxa"/>
                  <w:left w:w="100" w:type="dxa"/>
                  <w:bottom w:w="100" w:type="dxa"/>
                  <w:right w:w="100" w:type="dxa"/>
                </w:tcMar>
              </w:tcPr>
              <w:p w:rsidR="005F7CCF" w:rsidRDefault="00623B47">
                <w:pPr>
                  <w:widowControl w:val="0"/>
                  <w:pBdr>
                    <w:top w:val="nil"/>
                    <w:left w:val="nil"/>
                    <w:bottom w:val="nil"/>
                    <w:right w:val="nil"/>
                    <w:between w:val="nil"/>
                  </w:pBdr>
                  <w:rPr>
                    <w:rFonts w:ascii="Lora" w:eastAsia="Lora" w:hAnsi="Lora" w:cs="Lora"/>
                    <w:color w:val="0B0C0C"/>
                    <w:sz w:val="24"/>
                    <w:szCs w:val="24"/>
                  </w:rPr>
                </w:pPr>
                <w:r>
                  <w:rPr>
                    <w:rFonts w:ascii="Lora" w:eastAsia="Lora" w:hAnsi="Lora" w:cs="Lora"/>
                    <w:color w:val="0B0C0C"/>
                    <w:sz w:val="24"/>
                    <w:szCs w:val="24"/>
                  </w:rPr>
                  <w:t>Objective</w:t>
                </w:r>
              </w:p>
            </w:tc>
            <w:tc>
              <w:tcPr>
                <w:tcW w:w="3600" w:type="dxa"/>
                <w:shd w:val="clear" w:color="auto" w:fill="EAD1DC"/>
                <w:tcMar>
                  <w:top w:w="100" w:type="dxa"/>
                  <w:left w:w="100" w:type="dxa"/>
                  <w:bottom w:w="100" w:type="dxa"/>
                  <w:right w:w="100" w:type="dxa"/>
                </w:tcMar>
              </w:tcPr>
              <w:p w:rsidR="005F7CCF" w:rsidRDefault="00623B47">
                <w:pPr>
                  <w:widowControl w:val="0"/>
                  <w:pBdr>
                    <w:top w:val="nil"/>
                    <w:left w:val="nil"/>
                    <w:bottom w:val="nil"/>
                    <w:right w:val="nil"/>
                    <w:between w:val="nil"/>
                  </w:pBdr>
                  <w:rPr>
                    <w:rFonts w:ascii="Lora" w:eastAsia="Lora" w:hAnsi="Lora" w:cs="Lora"/>
                    <w:color w:val="0B0C0C"/>
                    <w:sz w:val="24"/>
                    <w:szCs w:val="24"/>
                  </w:rPr>
                </w:pPr>
                <w:r>
                  <w:rPr>
                    <w:rFonts w:ascii="Lora" w:eastAsia="Lora" w:hAnsi="Lora" w:cs="Lora"/>
                    <w:color w:val="0B0C0C"/>
                    <w:sz w:val="24"/>
                    <w:szCs w:val="24"/>
                  </w:rPr>
                  <w:t>Actions</w:t>
                </w:r>
              </w:p>
            </w:tc>
            <w:tc>
              <w:tcPr>
                <w:tcW w:w="2670" w:type="dxa"/>
                <w:shd w:val="clear" w:color="auto" w:fill="EAD1DC"/>
                <w:tcMar>
                  <w:top w:w="100" w:type="dxa"/>
                  <w:left w:w="100" w:type="dxa"/>
                  <w:bottom w:w="100" w:type="dxa"/>
                  <w:right w:w="100" w:type="dxa"/>
                </w:tcMar>
              </w:tcPr>
              <w:p w:rsidR="005F7CCF" w:rsidRDefault="00623B47">
                <w:pPr>
                  <w:widowControl w:val="0"/>
                  <w:pBdr>
                    <w:top w:val="nil"/>
                    <w:left w:val="nil"/>
                    <w:bottom w:val="nil"/>
                    <w:right w:val="nil"/>
                    <w:between w:val="nil"/>
                  </w:pBdr>
                  <w:rPr>
                    <w:rFonts w:ascii="Lora" w:eastAsia="Lora" w:hAnsi="Lora" w:cs="Lora"/>
                    <w:color w:val="0B0C0C"/>
                    <w:sz w:val="24"/>
                    <w:szCs w:val="24"/>
                  </w:rPr>
                </w:pPr>
                <w:r>
                  <w:rPr>
                    <w:rFonts w:ascii="Lora" w:eastAsia="Lora" w:hAnsi="Lora" w:cs="Lora"/>
                    <w:color w:val="0B0C0C"/>
                    <w:sz w:val="24"/>
                    <w:szCs w:val="24"/>
                  </w:rPr>
                  <w:t>Milestones</w:t>
                </w:r>
              </w:p>
            </w:tc>
            <w:tc>
              <w:tcPr>
                <w:tcW w:w="2670" w:type="dxa"/>
                <w:shd w:val="clear" w:color="auto" w:fill="EAD1DC"/>
                <w:tcMar>
                  <w:top w:w="100" w:type="dxa"/>
                  <w:left w:w="100" w:type="dxa"/>
                  <w:bottom w:w="100" w:type="dxa"/>
                  <w:right w:w="100" w:type="dxa"/>
                </w:tcMar>
              </w:tcPr>
              <w:p w:rsidR="005F7CCF" w:rsidRDefault="00623B47">
                <w:pPr>
                  <w:widowControl w:val="0"/>
                  <w:pBdr>
                    <w:top w:val="nil"/>
                    <w:left w:val="nil"/>
                    <w:bottom w:val="nil"/>
                    <w:right w:val="nil"/>
                    <w:between w:val="nil"/>
                  </w:pBdr>
                  <w:rPr>
                    <w:rFonts w:ascii="Lora" w:eastAsia="Lora" w:hAnsi="Lora" w:cs="Lora"/>
                    <w:color w:val="0B0C0C"/>
                    <w:sz w:val="24"/>
                    <w:szCs w:val="24"/>
                  </w:rPr>
                </w:pPr>
                <w:r>
                  <w:rPr>
                    <w:rFonts w:ascii="Lora" w:eastAsia="Lora" w:hAnsi="Lora" w:cs="Lora"/>
                    <w:color w:val="0B0C0C"/>
                    <w:sz w:val="24"/>
                    <w:szCs w:val="24"/>
                  </w:rPr>
                  <w:t>Timescales</w:t>
                </w:r>
              </w:p>
            </w:tc>
            <w:tc>
              <w:tcPr>
                <w:tcW w:w="3060" w:type="dxa"/>
                <w:shd w:val="clear" w:color="auto" w:fill="EAD1DC"/>
                <w:tcMar>
                  <w:top w:w="100" w:type="dxa"/>
                  <w:left w:w="100" w:type="dxa"/>
                  <w:bottom w:w="100" w:type="dxa"/>
                  <w:right w:w="100" w:type="dxa"/>
                </w:tcMar>
              </w:tcPr>
              <w:p w:rsidR="005F7CCF" w:rsidRDefault="00623B47">
                <w:pPr>
                  <w:widowControl w:val="0"/>
                  <w:pBdr>
                    <w:top w:val="nil"/>
                    <w:left w:val="nil"/>
                    <w:bottom w:val="nil"/>
                    <w:right w:val="nil"/>
                    <w:between w:val="nil"/>
                  </w:pBdr>
                  <w:rPr>
                    <w:rFonts w:ascii="Lora" w:eastAsia="Lora" w:hAnsi="Lora" w:cs="Lora"/>
                    <w:color w:val="0B0C0C"/>
                    <w:sz w:val="24"/>
                    <w:szCs w:val="24"/>
                  </w:rPr>
                </w:pPr>
                <w:r>
                  <w:rPr>
                    <w:rFonts w:ascii="Lora" w:eastAsia="Lora" w:hAnsi="Lora" w:cs="Lora"/>
                    <w:color w:val="0B0C0C"/>
                    <w:sz w:val="24"/>
                    <w:szCs w:val="24"/>
                  </w:rPr>
                  <w:t>Outcome</w:t>
                </w:r>
              </w:p>
            </w:tc>
          </w:tr>
          <w:tr w:rsidR="005F7CCF">
            <w:tc>
              <w:tcPr>
                <w:tcW w:w="270" w:type="dxa"/>
                <w:shd w:val="clear" w:color="auto" w:fill="D9EAD3"/>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tcMar>
                  <w:top w:w="100" w:type="dxa"/>
                  <w:left w:w="100" w:type="dxa"/>
                  <w:bottom w:w="100" w:type="dxa"/>
                  <w:right w:w="100" w:type="dxa"/>
                </w:tcMar>
              </w:tcPr>
              <w:p w:rsidR="005F7CCF" w:rsidRDefault="00623B47">
                <w:pPr>
                  <w:shd w:val="clear" w:color="auto" w:fill="FFFFFF"/>
                  <w:spacing w:before="300"/>
                  <w:rPr>
                    <w:rFonts w:ascii="Arial" w:eastAsia="Arial" w:hAnsi="Arial" w:cs="Arial"/>
                    <w:sz w:val="24"/>
                    <w:szCs w:val="24"/>
                  </w:rPr>
                </w:pPr>
                <w:r>
                  <w:rPr>
                    <w:rFonts w:ascii="Arial" w:eastAsia="Arial" w:hAnsi="Arial" w:cs="Arial"/>
                    <w:sz w:val="24"/>
                    <w:szCs w:val="24"/>
                  </w:rPr>
                  <w:t>Every child feels safe.</w:t>
                </w:r>
              </w:p>
              <w:p w:rsidR="005F7CCF" w:rsidRDefault="005F7CCF">
                <w:pPr>
                  <w:widowControl w:val="0"/>
                  <w:pBdr>
                    <w:top w:val="nil"/>
                    <w:left w:val="nil"/>
                    <w:bottom w:val="nil"/>
                    <w:right w:val="nil"/>
                    <w:between w:val="nil"/>
                  </w:pBdr>
                  <w:rPr>
                    <w:rFonts w:ascii="Arial" w:eastAsia="Arial" w:hAnsi="Arial" w:cs="Arial"/>
                    <w:sz w:val="24"/>
                    <w:szCs w:val="24"/>
                  </w:rPr>
                </w:pPr>
              </w:p>
            </w:tc>
            <w:tc>
              <w:tcPr>
                <w:tcW w:w="3600" w:type="dxa"/>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Clear annual child protection and safeguarding policy and working documents shared with all stakeholders.</w:t>
                </w:r>
              </w:p>
              <w:p w:rsidR="005F7CCF" w:rsidRDefault="005F7CCF">
                <w:pPr>
                  <w:widowControl w:val="0"/>
                  <w:pBdr>
                    <w:top w:val="nil"/>
                    <w:left w:val="nil"/>
                    <w:bottom w:val="nil"/>
                    <w:right w:val="nil"/>
                    <w:between w:val="nil"/>
                  </w:pBdr>
                  <w:rPr>
                    <w:rFonts w:ascii="Arial" w:eastAsia="Arial" w:hAnsi="Arial" w:cs="Arial"/>
                    <w:color w:val="00FF00"/>
                    <w:sz w:val="16"/>
                    <w:szCs w:val="16"/>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color w:val="00FF00"/>
                    <w:sz w:val="16"/>
                    <w:szCs w:val="16"/>
                  </w:rPr>
                </w:pPr>
                <w:r>
                  <w:rPr>
                    <w:rFonts w:ascii="Arial" w:eastAsia="Arial" w:hAnsi="Arial" w:cs="Arial"/>
                    <w:sz w:val="24"/>
                    <w:szCs w:val="24"/>
                  </w:rPr>
                  <w:t>West Sussex Safeguarding Audit identifies clear actions for monitoring by the Full Governing body.</w:t>
                </w:r>
                <w:r>
                  <w:rPr>
                    <w:rFonts w:ascii="Arial" w:eastAsia="Arial" w:hAnsi="Arial" w:cs="Arial"/>
                    <w:sz w:val="24"/>
                    <w:szCs w:val="24"/>
                  </w:rPr>
                  <w:br/>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color w:val="00FF00"/>
                    <w:sz w:val="16"/>
                    <w:szCs w:val="16"/>
                  </w:rPr>
                </w:pPr>
                <w:r>
                  <w:rPr>
                    <w:rFonts w:ascii="Arial" w:eastAsia="Arial" w:hAnsi="Arial" w:cs="Arial"/>
                    <w:sz w:val="24"/>
                    <w:szCs w:val="24"/>
                  </w:rPr>
                  <w:t>West Sussex Annual Health &amp; Safety check.</w:t>
                </w:r>
                <w:r>
                  <w:rPr>
                    <w:rFonts w:ascii="Arial" w:eastAsia="Arial" w:hAnsi="Arial" w:cs="Arial"/>
                    <w:sz w:val="24"/>
                    <w:szCs w:val="24"/>
                  </w:rPr>
                  <w:br/>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Go</w:t>
                </w:r>
                <w:r>
                  <w:rPr>
                    <w:rFonts w:ascii="Arial" w:eastAsia="Arial" w:hAnsi="Arial" w:cs="Arial"/>
                    <w:sz w:val="24"/>
                    <w:szCs w:val="24"/>
                  </w:rPr>
                  <w:t>vernors to complete safeguarding section for every monitoring visit and feedback (including pupil voice) to committee meetings.</w:t>
                </w:r>
              </w:p>
              <w:p w:rsidR="005F7CCF" w:rsidRDefault="005F7CCF">
                <w:pPr>
                  <w:widowControl w:val="0"/>
                  <w:pBdr>
                    <w:top w:val="nil"/>
                    <w:left w:val="nil"/>
                    <w:bottom w:val="nil"/>
                    <w:right w:val="nil"/>
                    <w:between w:val="nil"/>
                  </w:pBdr>
                  <w:rPr>
                    <w:rFonts w:ascii="Arial" w:eastAsia="Arial" w:hAnsi="Arial" w:cs="Arial"/>
                    <w:color w:val="00FF00"/>
                    <w:sz w:val="16"/>
                    <w:szCs w:val="16"/>
                  </w:rPr>
                </w:pP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Every September on Safeguarding day.  Approved at first Full Governors meeting.</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Monitored annually when available by FGB</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Reviewed annually at the Resources Committee and monitored by H&amp;S governor.</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Autumn 1</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Half Termly</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Annually</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Half termly</w:t>
                </w:r>
              </w:p>
            </w:tc>
            <w:tc>
              <w:tcPr>
                <w:tcW w:w="306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St Mary’s is a happy, vibrant and safe school where positive relationships are fostered between all adults and all children</w:t>
                </w:r>
                <w:r>
                  <w:rPr>
                    <w:rFonts w:ascii="Arial" w:eastAsia="Arial" w:hAnsi="Arial" w:cs="Arial"/>
                    <w:sz w:val="24"/>
                    <w:szCs w:val="24"/>
                  </w:rPr>
                  <w:t xml:space="preserve">. </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Annual staff and pupil voice safeguarding surveys highlight successes and areas for improvement.</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Key H&amp;S issues shared with FGB and actioned by SBM.</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Governors have insight into school safeguarding procedures.</w:t>
                </w:r>
              </w:p>
            </w:tc>
          </w:tr>
          <w:tr w:rsidR="005F7CCF">
            <w:tc>
              <w:tcPr>
                <w:tcW w:w="270" w:type="dxa"/>
                <w:shd w:val="clear" w:color="auto" w:fill="D9EAD3"/>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Children and adults have the confidence to talk about their emotional health and well-being.</w:t>
                </w:r>
              </w:p>
            </w:tc>
            <w:tc>
              <w:tcPr>
                <w:tcW w:w="3600" w:type="dxa"/>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Initiatives to support children and adults mental health reviewed and monitored by FGB.</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Training and supervision of designated mental health leads.</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color w:val="9900FF"/>
                    <w:sz w:val="18"/>
                    <w:szCs w:val="18"/>
                  </w:rPr>
                </w:pPr>
                <w:r>
                  <w:rPr>
                    <w:rFonts w:ascii="Arial" w:eastAsia="Arial" w:hAnsi="Arial" w:cs="Arial"/>
                    <w:sz w:val="24"/>
                    <w:szCs w:val="24"/>
                  </w:rPr>
                  <w:t xml:space="preserve">Governor annual questionnaire </w:t>
                </w:r>
                <w:r>
                  <w:rPr>
                    <w:rFonts w:ascii="Arial" w:eastAsia="Arial" w:hAnsi="Arial" w:cs="Arial"/>
                    <w:sz w:val="24"/>
                    <w:szCs w:val="24"/>
                  </w:rPr>
                  <w:br/>
                  <w:t>to collect staff voice on workload and culture</w:t>
                </w:r>
                <w:r>
                  <w:rPr>
                    <w:rFonts w:ascii="Arial" w:eastAsia="Arial" w:hAnsi="Arial" w:cs="Arial"/>
                    <w:sz w:val="24"/>
                    <w:szCs w:val="24"/>
                  </w:rPr>
                  <w:br/>
                </w: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Support from outside agency Thoughtful for low level CBT for pupils.</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Thoughtful parent tea and chat sessions linked to mental health.</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Survey shared at Spring FGB.</w:t>
                </w:r>
              </w:p>
              <w:p w:rsidR="005F7CCF" w:rsidRDefault="005F7CCF">
                <w:pPr>
                  <w:widowControl w:val="0"/>
                  <w:rPr>
                    <w:rFonts w:ascii="Arial" w:eastAsia="Arial" w:hAnsi="Arial" w:cs="Arial"/>
                    <w:color w:val="FF0000"/>
                    <w:sz w:val="18"/>
                    <w:szCs w:val="18"/>
                  </w:rPr>
                </w:pPr>
              </w:p>
              <w:p w:rsidR="005F7CCF" w:rsidRDefault="005F7CCF">
                <w:pPr>
                  <w:shd w:val="clear" w:color="auto" w:fill="FFFFFF"/>
                  <w:rPr>
                    <w:rFonts w:ascii="Arial" w:eastAsia="Arial" w:hAnsi="Arial" w:cs="Arial"/>
                    <w:sz w:val="24"/>
                    <w:szCs w:val="24"/>
                  </w:rPr>
                </w:pP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2026-27</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 ongoing</w:t>
                </w:r>
              </w:p>
              <w:p w:rsidR="005F7CCF" w:rsidRDefault="00623B47">
                <w:pPr>
                  <w:shd w:val="clear" w:color="auto" w:fill="FFFFFF"/>
                  <w:rPr>
                    <w:rFonts w:ascii="Arial" w:eastAsia="Arial" w:hAnsi="Arial" w:cs="Arial"/>
                    <w:sz w:val="24"/>
                    <w:szCs w:val="24"/>
                  </w:rPr>
                </w:pPr>
                <w:r>
                  <w:rPr>
                    <w:rFonts w:ascii="Arial" w:eastAsia="Arial" w:hAnsi="Arial" w:cs="Arial"/>
                    <w:sz w:val="24"/>
                    <w:szCs w:val="24"/>
                  </w:rPr>
                  <w:br/>
                  <w:t>Half termly depending on needs identified on SIP.</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Annually Spring Term.</w:t>
                </w:r>
              </w:p>
            </w:tc>
            <w:tc>
              <w:tcPr>
                <w:tcW w:w="306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Children will build up good mental health, feel safe and are happy, resilient and confident, displaying good behaviour at all times. </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Staff will feel able to talk about workload freely and anonymously.  SLT able to monitor and make changes where possible.</w:t>
                </w:r>
              </w:p>
            </w:tc>
          </w:tr>
          <w:tr w:rsidR="005F7CCF">
            <w:tc>
              <w:tcPr>
                <w:tcW w:w="270" w:type="dxa"/>
                <w:shd w:val="clear" w:color="auto" w:fill="D9EAD3"/>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Children and adults will treat others with respect and tolerance.</w:t>
                </w:r>
              </w:p>
            </w:tc>
            <w:tc>
              <w:tcPr>
                <w:tcW w:w="3600" w:type="dxa"/>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Develop links with schools in more diverse communities; Locally, n</w:t>
                </w:r>
                <w:r>
                  <w:rPr>
                    <w:rFonts w:ascii="Arial" w:eastAsia="Arial" w:hAnsi="Arial" w:cs="Arial"/>
                    <w:sz w:val="24"/>
                    <w:szCs w:val="24"/>
                  </w:rPr>
                  <w:t>ationally and internationally.</w:t>
                </w:r>
              </w:p>
              <w:p w:rsidR="005F7CCF" w:rsidRDefault="005F7CCF">
                <w:pPr>
                  <w:widowControl w:val="0"/>
                  <w:pBdr>
                    <w:top w:val="nil"/>
                    <w:left w:val="nil"/>
                    <w:bottom w:val="nil"/>
                    <w:right w:val="nil"/>
                    <w:between w:val="nil"/>
                  </w:pBdr>
                  <w:rPr>
                    <w:rFonts w:ascii="Arial" w:eastAsia="Arial" w:hAnsi="Arial" w:cs="Arial"/>
                    <w:color w:val="00FF00"/>
                    <w:sz w:val="16"/>
                    <w:szCs w:val="16"/>
                  </w:rPr>
                </w:pPr>
              </w:p>
              <w:p w:rsidR="005F7CCF" w:rsidRDefault="00623B47">
                <w:pPr>
                  <w:widowControl w:val="0"/>
                  <w:pBdr>
                    <w:top w:val="nil"/>
                    <w:left w:val="nil"/>
                    <w:bottom w:val="nil"/>
                    <w:right w:val="nil"/>
                    <w:between w:val="nil"/>
                  </w:pBdr>
                  <w:rPr>
                    <w:rFonts w:ascii="Arial" w:eastAsia="Arial" w:hAnsi="Arial" w:cs="Arial"/>
                    <w:color w:val="00FF00"/>
                    <w:sz w:val="16"/>
                    <w:szCs w:val="16"/>
                  </w:rPr>
                </w:pPr>
                <w:r>
                  <w:rPr>
                    <w:rFonts w:ascii="Arial" w:eastAsia="Arial" w:hAnsi="Arial" w:cs="Arial"/>
                    <w:sz w:val="24"/>
                    <w:szCs w:val="24"/>
                  </w:rPr>
                  <w:t xml:space="preserve">Respect/behaviour - Governors to talk to teachers and pupils about behaviour in classrooms. </w:t>
                </w:r>
                <w:r>
                  <w:rPr>
                    <w:rFonts w:ascii="Arial" w:eastAsia="Arial" w:hAnsi="Arial" w:cs="Arial"/>
                    <w:sz w:val="24"/>
                    <w:szCs w:val="24"/>
                  </w:rPr>
                  <w:br/>
                </w:r>
              </w:p>
              <w:p w:rsidR="005F7CCF" w:rsidRDefault="005F7CCF">
                <w:pPr>
                  <w:widowControl w:val="0"/>
                  <w:pBdr>
                    <w:top w:val="nil"/>
                    <w:left w:val="nil"/>
                    <w:bottom w:val="nil"/>
                    <w:right w:val="nil"/>
                    <w:between w:val="nil"/>
                  </w:pBdr>
                  <w:rPr>
                    <w:rFonts w:ascii="Arial" w:eastAsia="Arial" w:hAnsi="Arial" w:cs="Arial"/>
                    <w:color w:val="00FF00"/>
                    <w:sz w:val="16"/>
                    <w:szCs w:val="16"/>
                  </w:rPr>
                </w:pPr>
              </w:p>
              <w:p w:rsidR="005F7CCF" w:rsidRDefault="005F7CCF">
                <w:pPr>
                  <w:widowControl w:val="0"/>
                  <w:pBdr>
                    <w:top w:val="nil"/>
                    <w:left w:val="nil"/>
                    <w:bottom w:val="nil"/>
                    <w:right w:val="nil"/>
                    <w:between w:val="nil"/>
                  </w:pBdr>
                  <w:rPr>
                    <w:rFonts w:ascii="Arial" w:eastAsia="Arial" w:hAnsi="Arial" w:cs="Arial"/>
                    <w:color w:val="00FF00"/>
                    <w:sz w:val="16"/>
                    <w:szCs w:val="16"/>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Inclusion Manager reports on success of implementation of behaviour plans for meeting the needs of pupils.</w:t>
                </w:r>
              </w:p>
              <w:p w:rsidR="005F7CCF" w:rsidRDefault="005F7CCF">
                <w:pPr>
                  <w:shd w:val="clear" w:color="auto" w:fill="FFFFFF"/>
                  <w:rPr>
                    <w:rFonts w:ascii="Arial" w:eastAsia="Arial" w:hAnsi="Arial" w:cs="Arial"/>
                    <w:color w:val="00FF00"/>
                    <w:sz w:val="16"/>
                    <w:szCs w:val="16"/>
                  </w:rPr>
                </w:pP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Link with primary school and secondary school established.</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Termly review with teachers and pupils about behaviour. </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Inclusion manager reports to governor </w:t>
                </w: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End of Summer 2027</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Termly/As appropriate</w:t>
                </w:r>
              </w:p>
            </w:tc>
            <w:tc>
              <w:tcPr>
                <w:tcW w:w="3060" w:type="dxa"/>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Pupils knowledge and understanding of diversity is broadened and enhanced to combat racism.</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 xml:space="preserve">Behaviour to be ‘good’ in each classroom triangulated by advisors reports. </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Whole school training on boundaries, rewards and expectations of behaviour in classroo</w:t>
                </w:r>
                <w:r>
                  <w:rPr>
                    <w:rFonts w:ascii="Arial" w:eastAsia="Arial" w:hAnsi="Arial" w:cs="Arial"/>
                    <w:sz w:val="24"/>
                    <w:szCs w:val="24"/>
                  </w:rPr>
                  <w:t xml:space="preserve">ms is part of common practice. </w:t>
                </w:r>
              </w:p>
            </w:tc>
          </w:tr>
          <w:tr w:rsidR="005F7CCF">
            <w:tc>
              <w:tcPr>
                <w:tcW w:w="270" w:type="dxa"/>
                <w:shd w:val="clear" w:color="auto" w:fill="D9EAD3"/>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tcMar>
                  <w:top w:w="100" w:type="dxa"/>
                  <w:left w:w="100" w:type="dxa"/>
                  <w:bottom w:w="100" w:type="dxa"/>
                  <w:right w:w="100" w:type="dxa"/>
                </w:tcMar>
              </w:tcPr>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 xml:space="preserve">Prepare for a SIAMS inspection with the school’s vision embedded into all areas of school and wider community life. </w:t>
                </w:r>
              </w:p>
            </w:tc>
            <w:tc>
              <w:tcPr>
                <w:tcW w:w="3600" w:type="dxa"/>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Governor committee and task group identify strengths and areas for development using SIAMs framework.</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Draft paperwork prepared</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Task group establish evidence to support paperwork</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tc>
            <w:tc>
              <w:tcPr>
                <w:tcW w:w="267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Summer 2025</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Autumn/Spring 2026/27</w:t>
                </w:r>
              </w:p>
            </w:tc>
            <w:tc>
              <w:tcPr>
                <w:tcW w:w="3060" w:type="dxa"/>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The school will achieve a successful SIAMS inspection. All stakeholders will know the school’s vision (Christian distinctiveness) and will be</w:t>
                </w:r>
                <w:r>
                  <w:rPr>
                    <w:rFonts w:ascii="Arial" w:eastAsia="Arial" w:hAnsi="Arial" w:cs="Arial"/>
                    <w:sz w:val="24"/>
                    <w:szCs w:val="24"/>
                  </w:rPr>
                  <w:t xml:space="preserve"> guided by it.</w:t>
                </w:r>
              </w:p>
            </w:tc>
          </w:tr>
          <w:tr w:rsidR="005F7CCF">
            <w:tc>
              <w:tcPr>
                <w:tcW w:w="270" w:type="dxa"/>
                <w:shd w:val="clear" w:color="auto" w:fill="D9EAD3"/>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spacing w:after="75"/>
                  <w:rPr>
                    <w:rFonts w:ascii="Arial" w:eastAsia="Arial" w:hAnsi="Arial" w:cs="Arial"/>
                    <w:sz w:val="24"/>
                    <w:szCs w:val="24"/>
                  </w:rPr>
                </w:pPr>
                <w:r>
                  <w:rPr>
                    <w:rFonts w:ascii="Arial" w:eastAsia="Arial" w:hAnsi="Arial" w:cs="Arial"/>
                    <w:sz w:val="24"/>
                    <w:szCs w:val="24"/>
                  </w:rPr>
                  <w:t xml:space="preserve">Continue to strengthen the school's links with St Mary’s Church </w:t>
                </w:r>
              </w:p>
              <w:p w:rsidR="005F7CCF" w:rsidRDefault="005F7CCF">
                <w:pPr>
                  <w:shd w:val="clear" w:color="auto" w:fill="FFFFFF"/>
                  <w:spacing w:after="300"/>
                  <w:rPr>
                    <w:rFonts w:ascii="Arial" w:eastAsia="Arial" w:hAnsi="Arial" w:cs="Arial"/>
                    <w:sz w:val="24"/>
                    <w:szCs w:val="24"/>
                  </w:rPr>
                </w:pPr>
              </w:p>
            </w:tc>
            <w:tc>
              <w:tcPr>
                <w:tcW w:w="3600" w:type="dxa"/>
                <w:shd w:val="clear" w:color="auto" w:fill="auto"/>
                <w:tcMar>
                  <w:top w:w="100" w:type="dxa"/>
                  <w:left w:w="100" w:type="dxa"/>
                  <w:bottom w:w="100" w:type="dxa"/>
                  <w:right w:w="100" w:type="dxa"/>
                </w:tcMar>
              </w:tcPr>
              <w:p w:rsidR="005F7CCF" w:rsidRDefault="00623B47">
                <w:pPr>
                  <w:widowControl w:val="0"/>
                  <w:rPr>
                    <w:rFonts w:ascii="Arial" w:eastAsia="Arial" w:hAnsi="Arial" w:cs="Arial"/>
                    <w:sz w:val="24"/>
                    <w:szCs w:val="24"/>
                  </w:rPr>
                </w:pPr>
                <w:r>
                  <w:rPr>
                    <w:rFonts w:ascii="Arial" w:eastAsia="Arial" w:hAnsi="Arial" w:cs="Arial"/>
                    <w:sz w:val="24"/>
                    <w:szCs w:val="24"/>
                  </w:rPr>
                  <w:t>Strengthen existing links with PCC, congregation, groups etc. and seek more opportunities for working together. (Growing Partnerships - see Action Plan).</w:t>
                </w:r>
              </w:p>
              <w:p w:rsidR="005F7CCF" w:rsidRDefault="005F7CCF">
                <w:pPr>
                  <w:widowControl w:val="0"/>
                  <w:rPr>
                    <w:rFonts w:ascii="Arial" w:eastAsia="Arial" w:hAnsi="Arial" w:cs="Arial"/>
                    <w:sz w:val="24"/>
                    <w:szCs w:val="24"/>
                  </w:rPr>
                </w:pPr>
              </w:p>
              <w:p w:rsidR="005F7CCF" w:rsidRDefault="00623B47">
                <w:pPr>
                  <w:widowControl w:val="0"/>
                  <w:rPr>
                    <w:rFonts w:ascii="Arial" w:eastAsia="Arial" w:hAnsi="Arial" w:cs="Arial"/>
                    <w:sz w:val="24"/>
                    <w:szCs w:val="24"/>
                  </w:rPr>
                </w:pPr>
                <w:r>
                  <w:rPr>
                    <w:rFonts w:ascii="Arial" w:eastAsia="Arial" w:hAnsi="Arial" w:cs="Arial"/>
                    <w:sz w:val="24"/>
                    <w:szCs w:val="24"/>
                  </w:rPr>
                  <w:t>New school building provides Church office and meeting space.</w:t>
                </w:r>
              </w:p>
            </w:tc>
            <w:tc>
              <w:tcPr>
                <w:tcW w:w="2670" w:type="dxa"/>
                <w:shd w:val="clear" w:color="auto" w:fill="auto"/>
                <w:tcMar>
                  <w:top w:w="100" w:type="dxa"/>
                  <w:left w:w="100" w:type="dxa"/>
                  <w:bottom w:w="100" w:type="dxa"/>
                  <w:right w:w="100" w:type="dxa"/>
                </w:tcMar>
              </w:tcPr>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New build starts:</w:t>
                </w:r>
              </w:p>
              <w:p w:rsidR="005F7CCF" w:rsidRDefault="005F7CCF">
                <w:pPr>
                  <w:shd w:val="clear" w:color="auto" w:fill="FFFFFF"/>
                  <w:rPr>
                    <w:rFonts w:ascii="Arial" w:eastAsia="Arial" w:hAnsi="Arial" w:cs="Arial"/>
                    <w:sz w:val="24"/>
                    <w:szCs w:val="24"/>
                  </w:rPr>
                </w:pPr>
              </w:p>
            </w:tc>
            <w:tc>
              <w:tcPr>
                <w:tcW w:w="2670" w:type="dxa"/>
                <w:shd w:val="clear" w:color="auto" w:fill="auto"/>
                <w:tcMar>
                  <w:top w:w="100" w:type="dxa"/>
                  <w:left w:w="100" w:type="dxa"/>
                  <w:bottom w:w="100" w:type="dxa"/>
                  <w:right w:w="100" w:type="dxa"/>
                </w:tcMar>
              </w:tcPr>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Ongoing</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by Summer 2026</w:t>
                </w:r>
                <w:r>
                  <w:rPr>
                    <w:rFonts w:ascii="Arial" w:eastAsia="Arial" w:hAnsi="Arial" w:cs="Arial"/>
                    <w:sz w:val="24"/>
                    <w:szCs w:val="24"/>
                  </w:rPr>
                  <w:br/>
                  <w:t>Revised to 2026/27</w:t>
                </w:r>
              </w:p>
              <w:p w:rsidR="005F7CCF" w:rsidRDefault="005F7CCF">
                <w:pPr>
                  <w:shd w:val="clear" w:color="auto" w:fill="FFFFFF"/>
                  <w:rPr>
                    <w:rFonts w:ascii="Arial" w:eastAsia="Arial" w:hAnsi="Arial" w:cs="Arial"/>
                    <w:sz w:val="24"/>
                    <w:szCs w:val="24"/>
                  </w:rPr>
                </w:pPr>
              </w:p>
            </w:tc>
            <w:tc>
              <w:tcPr>
                <w:tcW w:w="306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Links with St Mary’s Church continue to be strong.</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Closer link established.</w:t>
                </w:r>
              </w:p>
            </w:tc>
          </w:tr>
          <w:tr w:rsidR="005F7CCF">
            <w:tc>
              <w:tcPr>
                <w:tcW w:w="270" w:type="dxa"/>
                <w:shd w:val="clear" w:color="auto" w:fill="A4C2F4"/>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St. Mary’s will become the school of choice within the local community.  School roll increases to match PAN 60.</w:t>
                </w:r>
              </w:p>
              <w:p w:rsidR="005F7CCF" w:rsidRDefault="005F7CCF">
                <w:pPr>
                  <w:widowControl w:val="0"/>
                  <w:pBdr>
                    <w:top w:val="nil"/>
                    <w:left w:val="nil"/>
                    <w:bottom w:val="nil"/>
                    <w:right w:val="nil"/>
                    <w:between w:val="nil"/>
                  </w:pBdr>
                  <w:rPr>
                    <w:rFonts w:ascii="Arial" w:eastAsia="Arial" w:hAnsi="Arial" w:cs="Arial"/>
                    <w:sz w:val="24"/>
                    <w:szCs w:val="24"/>
                  </w:rPr>
                </w:pPr>
              </w:p>
            </w:tc>
            <w:tc>
              <w:tcPr>
                <w:tcW w:w="360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Monitor the annual intake number as we move to a 2-form entry.</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Raise the profile of St Mary’s in the community through positive publicity. </w:t>
                </w:r>
              </w:p>
              <w:p w:rsidR="005F7CCF" w:rsidRDefault="00623B47">
                <w:pPr>
                  <w:shd w:val="clear" w:color="auto" w:fill="FFFFFF"/>
                  <w:rPr>
                    <w:rFonts w:ascii="Arial" w:eastAsia="Arial" w:hAnsi="Arial" w:cs="Arial"/>
                    <w:sz w:val="24"/>
                    <w:szCs w:val="24"/>
                  </w:rPr>
                </w:pPr>
                <w:r>
                  <w:rPr>
                    <w:rFonts w:ascii="Arial" w:eastAsia="Arial" w:hAnsi="Arial" w:cs="Arial"/>
                    <w:sz w:val="24"/>
                    <w:szCs w:val="24"/>
                  </w:rPr>
                  <w:t>En</w:t>
                </w:r>
                <w:r>
                  <w:rPr>
                    <w:rFonts w:ascii="Arial" w:eastAsia="Arial" w:hAnsi="Arial" w:cs="Arial"/>
                    <w:sz w:val="24"/>
                    <w:szCs w:val="24"/>
                  </w:rPr>
                  <w:t>gage with local community events e.g. Open House weekend, Harvest Fair, Beating the Bounds, visits to the Anchorage care home.</w:t>
                </w: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11 to 12 classes.</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Facebook page 100 followers.  Annual increase of 100 followers.</w:t>
                </w: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Ongoing</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Year 1 </w:t>
                </w:r>
              </w:p>
            </w:tc>
            <w:tc>
              <w:tcPr>
                <w:tcW w:w="306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The school will move towards being a two-form entry.</w:t>
                </w:r>
              </w:p>
              <w:p w:rsidR="005F7CCF" w:rsidRDefault="005F7CCF">
                <w:pPr>
                  <w:widowControl w:val="0"/>
                  <w:rPr>
                    <w:rFonts w:ascii="Arial" w:eastAsia="Arial" w:hAnsi="Arial" w:cs="Arial"/>
                    <w:sz w:val="24"/>
                    <w:szCs w:val="24"/>
                  </w:rPr>
                </w:pPr>
              </w:p>
              <w:p w:rsidR="005F7CCF" w:rsidRDefault="00623B47">
                <w:pPr>
                  <w:widowControl w:val="0"/>
                  <w:rPr>
                    <w:rFonts w:ascii="Arial" w:eastAsia="Arial" w:hAnsi="Arial" w:cs="Arial"/>
                    <w:sz w:val="24"/>
                    <w:szCs w:val="24"/>
                  </w:rPr>
                </w:pPr>
                <w:r>
                  <w:rPr>
                    <w:rFonts w:ascii="Arial" w:eastAsia="Arial" w:hAnsi="Arial" w:cs="Arial"/>
                    <w:sz w:val="24"/>
                    <w:szCs w:val="24"/>
                  </w:rPr>
                  <w:t>Improved reputation in the local area.</w:t>
                </w:r>
              </w:p>
            </w:tc>
          </w:tr>
          <w:tr w:rsidR="005F7CCF">
            <w:tc>
              <w:tcPr>
                <w:tcW w:w="270" w:type="dxa"/>
                <w:shd w:val="clear" w:color="auto" w:fill="A4C2F4"/>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The school has financial stability. </w:t>
                </w:r>
              </w:p>
            </w:tc>
            <w:tc>
              <w:tcPr>
                <w:tcW w:w="360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Rigorously monitor the school budget and ensure money is targeted towards priorities in the SIP and curriculum monitoring plan.</w:t>
                </w: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 review of school budget and spending.</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Identify carry forwards.</w:t>
                </w: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 (Resources committee)</w:t>
                </w:r>
              </w:p>
            </w:tc>
            <w:tc>
              <w:tcPr>
                <w:tcW w:w="306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All children have access to the best possible resources, facilities and learning environment.</w:t>
                </w:r>
              </w:p>
              <w:p w:rsidR="005F7CCF" w:rsidRDefault="005F7CCF">
                <w:pPr>
                  <w:shd w:val="clear" w:color="auto" w:fill="FFFFFF"/>
                  <w:rPr>
                    <w:rFonts w:ascii="Arial" w:eastAsia="Arial" w:hAnsi="Arial" w:cs="Arial"/>
                    <w:sz w:val="24"/>
                    <w:szCs w:val="24"/>
                  </w:rPr>
                </w:pPr>
              </w:p>
            </w:tc>
          </w:tr>
          <w:tr w:rsidR="005F7CCF">
            <w:tc>
              <w:tcPr>
                <w:tcW w:w="270" w:type="dxa"/>
                <w:shd w:val="clear" w:color="auto" w:fill="A4C2F4"/>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New school building supports the community and raises pre-school achievement.</w:t>
                </w:r>
              </w:p>
              <w:p w:rsidR="005F7CCF" w:rsidRDefault="005F7CCF">
                <w:pPr>
                  <w:widowControl w:val="0"/>
                  <w:pBdr>
                    <w:top w:val="nil"/>
                    <w:left w:val="nil"/>
                    <w:bottom w:val="nil"/>
                    <w:right w:val="nil"/>
                    <w:between w:val="nil"/>
                  </w:pBdr>
                  <w:rPr>
                    <w:rFonts w:ascii="Arial" w:eastAsia="Arial" w:hAnsi="Arial" w:cs="Arial"/>
                    <w:sz w:val="24"/>
                    <w:szCs w:val="24"/>
                  </w:rPr>
                </w:pPr>
              </w:p>
            </w:tc>
            <w:tc>
              <w:tcPr>
                <w:tcW w:w="360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Governors receive regular undated reports on new build.</w:t>
                </w:r>
              </w:p>
              <w:p w:rsidR="005F7CCF" w:rsidRDefault="005F7CCF">
                <w:pPr>
                  <w:shd w:val="clear" w:color="auto" w:fill="FFFFFF"/>
                  <w:rPr>
                    <w:rFonts w:ascii="Arial" w:eastAsia="Arial" w:hAnsi="Arial" w:cs="Arial"/>
                    <w:sz w:val="24"/>
                    <w:szCs w:val="24"/>
                  </w:rPr>
                </w:pPr>
              </w:p>
              <w:p w:rsidR="005F7CCF" w:rsidRDefault="00623B47">
                <w:pPr>
                  <w:widowControl w:val="0"/>
                  <w:rPr>
                    <w:rFonts w:ascii="Arial" w:eastAsia="Arial" w:hAnsi="Arial" w:cs="Arial"/>
                    <w:sz w:val="24"/>
                    <w:szCs w:val="24"/>
                  </w:rPr>
                </w:pPr>
                <w:r>
                  <w:rPr>
                    <w:rFonts w:ascii="Arial" w:eastAsia="Arial" w:hAnsi="Arial" w:cs="Arial"/>
                    <w:sz w:val="24"/>
                    <w:szCs w:val="24"/>
                  </w:rPr>
                  <w:t>New school building provides  Nursery and pre-school facility for community.</w:t>
                </w:r>
              </w:p>
              <w:p w:rsidR="005F7CCF" w:rsidRDefault="005F7CCF">
                <w:pPr>
                  <w:widowControl w:val="0"/>
                  <w:pBdr>
                    <w:top w:val="nil"/>
                    <w:left w:val="nil"/>
                    <w:bottom w:val="nil"/>
                    <w:right w:val="nil"/>
                    <w:between w:val="nil"/>
                  </w:pBdr>
                  <w:rPr>
                    <w:rFonts w:ascii="Arial" w:eastAsia="Arial" w:hAnsi="Arial" w:cs="Arial"/>
                    <w:sz w:val="24"/>
                    <w:szCs w:val="24"/>
                  </w:rPr>
                </w:pPr>
              </w:p>
            </w:tc>
            <w:tc>
              <w:tcPr>
                <w:tcW w:w="267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New build starts</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New build completed and occupied.</w:t>
                </w:r>
              </w:p>
            </w:tc>
            <w:tc>
              <w:tcPr>
                <w:tcW w:w="267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By end July 2027</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By end July 2027/Sept 2027</w:t>
                </w:r>
              </w:p>
              <w:p w:rsidR="005F7CCF" w:rsidRDefault="005F7CCF">
                <w:pPr>
                  <w:widowControl w:val="0"/>
                  <w:pBdr>
                    <w:top w:val="nil"/>
                    <w:left w:val="nil"/>
                    <w:bottom w:val="nil"/>
                    <w:right w:val="nil"/>
                    <w:between w:val="nil"/>
                  </w:pBdr>
                  <w:rPr>
                    <w:rFonts w:ascii="Arial" w:eastAsia="Arial" w:hAnsi="Arial" w:cs="Arial"/>
                    <w:sz w:val="24"/>
                    <w:szCs w:val="24"/>
                  </w:rPr>
                </w:pPr>
              </w:p>
            </w:tc>
            <w:tc>
              <w:tcPr>
                <w:tcW w:w="306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On-site nursery opens, providing all-through primary education for Pulborough.</w:t>
                </w:r>
                <w:r>
                  <w:rPr>
                    <w:rFonts w:ascii="Arial" w:eastAsia="Arial" w:hAnsi="Arial" w:cs="Arial"/>
                    <w:sz w:val="24"/>
                    <w:szCs w:val="24"/>
                  </w:rPr>
                  <w:br/>
                  <w:t>Additional spaces available for use by the community.</w:t>
                </w:r>
              </w:p>
            </w:tc>
          </w:tr>
          <w:tr w:rsidR="005F7CCF">
            <w:tc>
              <w:tcPr>
                <w:tcW w:w="270" w:type="dxa"/>
                <w:shd w:val="clear" w:color="auto" w:fill="A4C2F4"/>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St Mary’s will move towards meeting the </w:t>
                </w:r>
                <w:hyperlink r:id="rId12">
                  <w:r>
                    <w:rPr>
                      <w:rFonts w:ascii="Arial" w:eastAsia="Arial" w:hAnsi="Arial" w:cs="Arial"/>
                      <w:sz w:val="24"/>
                      <w:szCs w:val="24"/>
                      <w:u w:val="single"/>
                    </w:rPr>
                    <w:t>government's requirements</w:t>
                  </w:r>
                </w:hyperlink>
                <w:r>
                  <w:rPr>
                    <w:rFonts w:ascii="Arial" w:eastAsia="Arial" w:hAnsi="Arial" w:cs="Arial"/>
                    <w:sz w:val="24"/>
                    <w:szCs w:val="24"/>
                  </w:rPr>
                  <w:t xml:space="preserve"> within sustainability and climate change</w:t>
                </w:r>
              </w:p>
              <w:p w:rsidR="005F7CCF" w:rsidRDefault="005F7CCF">
                <w:pPr>
                  <w:shd w:val="clear" w:color="auto" w:fill="FFFFFF"/>
                  <w:rPr>
                    <w:rFonts w:ascii="Arial" w:eastAsia="Arial" w:hAnsi="Arial" w:cs="Arial"/>
                    <w:sz w:val="24"/>
                    <w:szCs w:val="24"/>
                  </w:rPr>
                </w:pPr>
              </w:p>
            </w:tc>
            <w:tc>
              <w:tcPr>
                <w:tcW w:w="360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Ensure the new building is designed with sustainable energy issues embedded.</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Track and monitor sustainability of existing school buildings.</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Installation of decarbonisation boilers for new building.</w:t>
                </w:r>
              </w:p>
            </w:tc>
            <w:tc>
              <w:tcPr>
                <w:tcW w:w="267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Plans completed.</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Annual review of energy costs/CO2 emissions.</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Decarbonisation boilers installed and in use.</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tc>
            <w:tc>
              <w:tcPr>
                <w:tcW w:w="267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By July 2025</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Annually</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By end August 2027</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tc>
            <w:tc>
              <w:tcPr>
                <w:tcW w:w="306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Energy bills are reduced significantly through the generation of green energy. Pupils will be well informed and therefore lead the way in sustainability and environmental issues.</w:t>
                </w:r>
              </w:p>
            </w:tc>
          </w:tr>
          <w:tr w:rsidR="005F7CCF">
            <w:tc>
              <w:tcPr>
                <w:tcW w:w="270" w:type="dxa"/>
                <w:shd w:val="clear" w:color="auto" w:fill="B4A7D6"/>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To ensure that all children flourish and become resilient and independent l</w:t>
                </w:r>
                <w:r>
                  <w:rPr>
                    <w:rFonts w:ascii="Arial" w:eastAsia="Arial" w:hAnsi="Arial" w:cs="Arial"/>
                    <w:sz w:val="24"/>
                    <w:szCs w:val="24"/>
                  </w:rPr>
                  <w:t xml:space="preserve">earners. </w:t>
                </w:r>
              </w:p>
            </w:tc>
            <w:tc>
              <w:tcPr>
                <w:tcW w:w="3600" w:type="dxa"/>
                <w:shd w:val="clear" w:color="auto" w:fill="auto"/>
                <w:tcMar>
                  <w:top w:w="100" w:type="dxa"/>
                  <w:left w:w="100" w:type="dxa"/>
                  <w:bottom w:w="100" w:type="dxa"/>
                  <w:right w:w="100" w:type="dxa"/>
                </w:tcMar>
              </w:tcPr>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Monitor the effectiveness of the SIP in raising standards of attainment.</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widowControl w:val="0"/>
                  <w:pBdr>
                    <w:top w:val="nil"/>
                    <w:left w:val="nil"/>
                    <w:bottom w:val="nil"/>
                    <w:right w:val="nil"/>
                    <w:between w:val="nil"/>
                  </w:pBdr>
                  <w:rPr>
                    <w:rFonts w:ascii="Arial" w:eastAsia="Arial" w:hAnsi="Arial" w:cs="Arial"/>
                    <w:sz w:val="24"/>
                    <w:szCs w:val="24"/>
                  </w:rPr>
                </w:pPr>
                <w:r>
                  <w:rPr>
                    <w:rFonts w:ascii="Arial" w:eastAsia="Arial" w:hAnsi="Arial" w:cs="Arial"/>
                    <w:sz w:val="24"/>
                    <w:szCs w:val="24"/>
                  </w:rPr>
                  <w:t>Governor attendance at Pupil Progress meetings.</w:t>
                </w:r>
              </w:p>
              <w:p w:rsidR="005F7CCF" w:rsidRDefault="005F7CCF">
                <w:pPr>
                  <w:widowControl w:val="0"/>
                  <w:pBdr>
                    <w:top w:val="nil"/>
                    <w:left w:val="nil"/>
                    <w:bottom w:val="nil"/>
                    <w:right w:val="nil"/>
                    <w:between w:val="nil"/>
                  </w:pBdr>
                  <w:rPr>
                    <w:rFonts w:ascii="Arial" w:eastAsia="Arial" w:hAnsi="Arial" w:cs="Arial"/>
                    <w:sz w:val="24"/>
                    <w:szCs w:val="24"/>
                  </w:rPr>
                </w:pPr>
              </w:p>
              <w:p w:rsidR="005F7CCF" w:rsidRDefault="00623B47">
                <w:pPr>
                  <w:shd w:val="clear" w:color="auto" w:fill="FFFFFF"/>
                  <w:rPr>
                    <w:rFonts w:ascii="Arial" w:eastAsia="Arial" w:hAnsi="Arial" w:cs="Arial"/>
                    <w:color w:val="9900FF"/>
                    <w:sz w:val="16"/>
                    <w:szCs w:val="16"/>
                  </w:rPr>
                </w:pPr>
                <w:r>
                  <w:rPr>
                    <w:rFonts w:ascii="Arial" w:eastAsia="Arial" w:hAnsi="Arial" w:cs="Arial"/>
                    <w:sz w:val="24"/>
                    <w:szCs w:val="24"/>
                  </w:rPr>
                  <w:t>Use assessment data effectively to identify issues and gaps.  School invests in standardised testing (PIRA/PUMA).</w:t>
                </w: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Annual data review meeting</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 data updates</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Predictions for SATs</w:t>
                </w:r>
              </w:p>
              <w:p w:rsidR="005F7CCF" w:rsidRDefault="005F7CCF">
                <w:pPr>
                  <w:shd w:val="clear" w:color="auto" w:fill="FFFFFF"/>
                  <w:rPr>
                    <w:rFonts w:ascii="Arial" w:eastAsia="Arial" w:hAnsi="Arial" w:cs="Arial"/>
                    <w:color w:val="FF0000"/>
                    <w:sz w:val="16"/>
                    <w:szCs w:val="16"/>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Half termly ASP (</w:t>
                </w:r>
                <w:r>
                  <w:rPr>
                    <w:rFonts w:ascii="Arial" w:eastAsia="Arial" w:hAnsi="Arial" w:cs="Arial"/>
                    <w:i/>
                    <w:iCs/>
                    <w:sz w:val="24"/>
                    <w:szCs w:val="24"/>
                  </w:rPr>
                  <w:t>Assessment, Standards &amp; Progress</w:t>
                </w:r>
                <w:r>
                  <w:rPr>
                    <w:rFonts w:ascii="Arial" w:eastAsia="Arial" w:hAnsi="Arial" w:cs="Arial"/>
                    <w:sz w:val="24"/>
                    <w:szCs w:val="24"/>
                  </w:rPr>
                  <w:t>) Meetings</w:t>
                </w:r>
              </w:p>
              <w:p w:rsidR="005F7CCF" w:rsidRDefault="00623B47">
                <w:pPr>
                  <w:shd w:val="clear" w:color="auto" w:fill="FFFFFF"/>
                  <w:rPr>
                    <w:rFonts w:ascii="Arial" w:eastAsia="Arial" w:hAnsi="Arial" w:cs="Arial"/>
                    <w:color w:val="00FF00"/>
                    <w:sz w:val="16"/>
                    <w:szCs w:val="16"/>
                  </w:rPr>
                </w:pPr>
                <w:r>
                  <w:rPr>
                    <w:rFonts w:ascii="Arial" w:eastAsia="Arial" w:hAnsi="Arial" w:cs="Arial"/>
                    <w:sz w:val="24"/>
                    <w:szCs w:val="24"/>
                  </w:rPr>
                  <w:t>Termly reports</w:t>
                </w:r>
                <w:r>
                  <w:rPr>
                    <w:rFonts w:ascii="Arial" w:eastAsia="Arial" w:hAnsi="Arial" w:cs="Arial"/>
                    <w:sz w:val="24"/>
                    <w:szCs w:val="24"/>
                  </w:rPr>
                  <w:br/>
                </w:r>
                <w:r>
                  <w:rPr>
                    <w:rFonts w:ascii="Arial" w:eastAsia="Arial" w:hAnsi="Arial" w:cs="Arial"/>
                    <w:color w:val="00FF00"/>
                    <w:sz w:val="16"/>
                    <w:szCs w:val="16"/>
                  </w:rPr>
                  <w:t>.</w:t>
                </w: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October annually</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October annually</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Report to C&amp;L half termly</w:t>
                </w:r>
              </w:p>
            </w:tc>
            <w:tc>
              <w:tcPr>
                <w:tcW w:w="306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color w:val="00FF00"/>
                    <w:sz w:val="16"/>
                    <w:szCs w:val="16"/>
                  </w:rPr>
                </w:pPr>
                <w:r>
                  <w:rPr>
                    <w:rFonts w:ascii="Arial" w:eastAsia="Arial" w:hAnsi="Arial" w:cs="Arial"/>
                    <w:sz w:val="24"/>
                    <w:szCs w:val="24"/>
                  </w:rPr>
                  <w:t xml:space="preserve">Children’s attainment is “in line” with or “better than” national data. Annual results will continue to show an upward trend through good or better teaching.  SIP provides clear direction. </w:t>
                </w:r>
              </w:p>
            </w:tc>
          </w:tr>
          <w:tr w:rsidR="005F7CCF">
            <w:tc>
              <w:tcPr>
                <w:tcW w:w="270" w:type="dxa"/>
                <w:shd w:val="clear" w:color="auto" w:fill="B4A7D6"/>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Staff will have access to high quality CPD to ensure that teachi</w:t>
                </w:r>
                <w:r>
                  <w:rPr>
                    <w:rFonts w:ascii="Arial" w:eastAsia="Arial" w:hAnsi="Arial" w:cs="Arial"/>
                    <w:sz w:val="24"/>
                    <w:szCs w:val="24"/>
                  </w:rPr>
                  <w:t>ng throughout the school is good or better.</w:t>
                </w:r>
              </w:p>
            </w:tc>
            <w:tc>
              <w:tcPr>
                <w:tcW w:w="360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color w:val="00FF00"/>
                    <w:sz w:val="16"/>
                    <w:szCs w:val="16"/>
                  </w:rPr>
                </w:pPr>
                <w:r>
                  <w:rPr>
                    <w:rFonts w:ascii="Arial" w:eastAsia="Arial" w:hAnsi="Arial" w:cs="Arial"/>
                    <w:sz w:val="24"/>
                    <w:szCs w:val="24"/>
                  </w:rPr>
                  <w:t xml:space="preserve">Monitor the quality of teaching using a range of approaches including Head Teachers formal and informal reports to </w:t>
                </w:r>
                <w:hyperlink r:id="rId13">
                  <w:r>
                    <w:rPr>
                      <w:rFonts w:ascii="Arial" w:eastAsia="Arial" w:hAnsi="Arial" w:cs="Arial"/>
                      <w:sz w:val="24"/>
                      <w:szCs w:val="24"/>
                    </w:rPr>
                    <w:t>governors</w:t>
                  </w:r>
                </w:hyperlink>
                <w:hyperlink r:id="rId14">
                  <w:r>
                    <w:rPr>
                      <w:rFonts w:ascii="Arial" w:eastAsia="Arial" w:hAnsi="Arial" w:cs="Arial"/>
                      <w:color w:val="1155CC"/>
                      <w:sz w:val="24"/>
                      <w:szCs w:val="24"/>
                    </w:rPr>
                    <w:t xml:space="preserve">. </w:t>
                  </w:r>
                </w:hyperlink>
              </w:p>
              <w:p w:rsidR="005F7CCF" w:rsidRDefault="005F7CCF">
                <w:pPr>
                  <w:shd w:val="clear" w:color="auto" w:fill="FFFFFF"/>
                  <w:rPr>
                    <w:rFonts w:ascii="Arial" w:eastAsia="Arial" w:hAnsi="Arial" w:cs="Arial"/>
                    <w:color w:val="00FF00"/>
                    <w:sz w:val="16"/>
                    <w:szCs w:val="16"/>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Continue to develop SLT to include distinct Deputy Head and Inclusion Manager roles - Wider dispersed leadership team.</w:t>
                </w:r>
              </w:p>
              <w:p w:rsidR="005F7CCF" w:rsidRDefault="005F7CCF">
                <w:pPr>
                  <w:shd w:val="clear" w:color="auto" w:fill="FFFFFF"/>
                  <w:rPr>
                    <w:rFonts w:ascii="Arial" w:eastAsia="Arial" w:hAnsi="Arial" w:cs="Arial"/>
                    <w:sz w:val="24"/>
                    <w:szCs w:val="24"/>
                  </w:rPr>
                </w:pP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 reports</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Appointment of Inclusion Manager</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SLT restructure</w:t>
                </w:r>
              </w:p>
              <w:p w:rsidR="005F7CCF" w:rsidRDefault="005F7CCF">
                <w:pPr>
                  <w:shd w:val="clear" w:color="auto" w:fill="FFFFFF"/>
                  <w:rPr>
                    <w:rFonts w:ascii="Arial" w:eastAsia="Arial" w:hAnsi="Arial" w:cs="Arial"/>
                    <w:color w:val="00FF00"/>
                    <w:sz w:val="16"/>
                    <w:szCs w:val="16"/>
                  </w:rPr>
                </w:pPr>
              </w:p>
            </w:tc>
            <w:tc>
              <w:tcPr>
                <w:tcW w:w="267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Termly</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Autumn 2026</w:t>
                </w: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Autumn 2026</w:t>
                </w:r>
              </w:p>
            </w:tc>
            <w:tc>
              <w:tcPr>
                <w:tcW w:w="306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color w:val="9900FF"/>
                    <w:sz w:val="16"/>
                    <w:szCs w:val="16"/>
                  </w:rPr>
                </w:pPr>
                <w:r>
                  <w:rPr>
                    <w:rFonts w:ascii="Arial" w:eastAsia="Arial" w:hAnsi="Arial" w:cs="Arial"/>
                    <w:sz w:val="24"/>
                    <w:szCs w:val="24"/>
                  </w:rPr>
                  <w:t xml:space="preserve">Staff with effective CPD take on more leadership roles within the school, which in turn will support them in promotion opportunities. </w:t>
                </w:r>
              </w:p>
              <w:p w:rsidR="005F7CCF" w:rsidRDefault="00623B47">
                <w:pPr>
                  <w:shd w:val="clear" w:color="auto" w:fill="FFFFFF"/>
                  <w:rPr>
                    <w:rFonts w:ascii="Arial" w:eastAsia="Arial" w:hAnsi="Arial" w:cs="Arial"/>
                    <w:sz w:val="24"/>
                    <w:szCs w:val="24"/>
                  </w:rPr>
                </w:pPr>
                <w:r>
                  <w:rPr>
                    <w:rFonts w:ascii="Arial" w:eastAsia="Arial" w:hAnsi="Arial" w:cs="Arial"/>
                    <w:sz w:val="24"/>
                    <w:szCs w:val="24"/>
                  </w:rPr>
                  <w:t>Monitoring will show that the quality of teaching and learning is at least good because of the effective CPD.</w:t>
                </w:r>
              </w:p>
            </w:tc>
          </w:tr>
          <w:tr w:rsidR="005F7CCF">
            <w:tc>
              <w:tcPr>
                <w:tcW w:w="270" w:type="dxa"/>
                <w:shd w:val="clear" w:color="auto" w:fill="B4A7D6"/>
                <w:tcMar>
                  <w:top w:w="100" w:type="dxa"/>
                  <w:left w:w="100" w:type="dxa"/>
                  <w:bottom w:w="100" w:type="dxa"/>
                  <w:right w:w="100" w:type="dxa"/>
                </w:tcMar>
              </w:tcPr>
              <w:p w:rsidR="005F7CCF" w:rsidRDefault="005F7CCF">
                <w:pPr>
                  <w:widowControl w:val="0"/>
                  <w:pBdr>
                    <w:top w:val="nil"/>
                    <w:left w:val="nil"/>
                    <w:bottom w:val="nil"/>
                    <w:right w:val="nil"/>
                    <w:between w:val="nil"/>
                  </w:pBdr>
                  <w:rPr>
                    <w:rFonts w:ascii="Arial" w:eastAsia="Arial" w:hAnsi="Arial" w:cs="Arial"/>
                    <w:color w:val="0B0C0C"/>
                    <w:sz w:val="24"/>
                    <w:szCs w:val="24"/>
                  </w:rPr>
                </w:pPr>
              </w:p>
            </w:tc>
            <w:tc>
              <w:tcPr>
                <w:tcW w:w="1695" w:type="dxa"/>
                <w:shd w:val="clear" w:color="auto" w:fill="auto"/>
                <w:tcMar>
                  <w:top w:w="100" w:type="dxa"/>
                  <w:left w:w="100" w:type="dxa"/>
                  <w:bottom w:w="100" w:type="dxa"/>
                  <w:right w:w="100" w:type="dxa"/>
                </w:tcMar>
              </w:tcPr>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The curriculum is broad, balanced and relevant to the needs of learners (including PPG and SEND) and inspires outstanding teaching and learning.</w:t>
                </w:r>
              </w:p>
            </w:tc>
            <w:tc>
              <w:tcPr>
                <w:tcW w:w="3600" w:type="dxa"/>
                <w:shd w:val="clear" w:color="auto" w:fill="auto"/>
                <w:tcMar>
                  <w:top w:w="100" w:type="dxa"/>
                  <w:left w:w="100" w:type="dxa"/>
                  <w:bottom w:w="100" w:type="dxa"/>
                  <w:right w:w="100" w:type="dxa"/>
                </w:tcMar>
              </w:tcPr>
              <w:p w:rsidR="005F7CCF" w:rsidRDefault="00623B47">
                <w:pPr>
                  <w:shd w:val="clear" w:color="auto" w:fill="FFFFFF"/>
                  <w:rPr>
                    <w:rFonts w:ascii="Arial" w:eastAsia="Arial" w:hAnsi="Arial" w:cs="Arial"/>
                    <w:sz w:val="24"/>
                    <w:szCs w:val="24"/>
                  </w:rPr>
                </w:pPr>
                <w:r>
                  <w:rPr>
                    <w:rFonts w:ascii="Arial" w:eastAsia="Arial" w:hAnsi="Arial" w:cs="Arial"/>
                    <w:sz w:val="24"/>
                    <w:szCs w:val="24"/>
                  </w:rPr>
                  <w:t>Monitor curriculum using a range of approaches including: learning walks, governor visits, pupil voice, book lo</w:t>
                </w:r>
                <w:r>
                  <w:rPr>
                    <w:rFonts w:ascii="Arial" w:eastAsia="Arial" w:hAnsi="Arial" w:cs="Arial"/>
                    <w:sz w:val="24"/>
                    <w:szCs w:val="24"/>
                  </w:rPr>
                  <w:t>ok, scrutiny of national curriculum coverage.</w:t>
                </w:r>
              </w:p>
              <w:p w:rsidR="005F7CCF" w:rsidRDefault="005F7CCF">
                <w:pPr>
                  <w:shd w:val="clear" w:color="auto" w:fill="FFFFFF"/>
                  <w:rPr>
                    <w:rFonts w:ascii="Arial" w:eastAsia="Arial" w:hAnsi="Arial" w:cs="Arial"/>
                    <w:sz w:val="24"/>
                    <w:szCs w:val="24"/>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All governors oversee a curriculum subject and are familiar with curriculum action plan and subject handbook.</w:t>
                </w:r>
              </w:p>
              <w:p w:rsidR="005F7CCF" w:rsidRDefault="005F7CCF">
                <w:pPr>
                  <w:shd w:val="clear" w:color="auto" w:fill="FFFFFF"/>
                  <w:rPr>
                    <w:rFonts w:ascii="Arial" w:eastAsia="Arial" w:hAnsi="Arial" w:cs="Arial"/>
                    <w:color w:val="FF0000"/>
                    <w:sz w:val="16"/>
                    <w:szCs w:val="16"/>
                  </w:rPr>
                </w:pPr>
              </w:p>
              <w:p w:rsidR="005F7CCF" w:rsidRDefault="005F7CCF">
                <w:pPr>
                  <w:shd w:val="clear" w:color="auto" w:fill="FFFFFF"/>
                  <w:rPr>
                    <w:rFonts w:ascii="Arial" w:eastAsia="Arial" w:hAnsi="Arial" w:cs="Arial"/>
                    <w:color w:val="9900FF"/>
                    <w:sz w:val="16"/>
                    <w:szCs w:val="16"/>
                  </w:rPr>
                </w:pPr>
              </w:p>
              <w:p w:rsidR="005F7CCF" w:rsidRDefault="00623B47">
                <w:pPr>
                  <w:shd w:val="clear" w:color="auto" w:fill="FFFFFF"/>
                  <w:rPr>
                    <w:rFonts w:ascii="Arial" w:eastAsia="Arial" w:hAnsi="Arial" w:cs="Arial"/>
                    <w:sz w:val="24"/>
                    <w:szCs w:val="24"/>
                  </w:rPr>
                </w:pPr>
                <w:r>
                  <w:rPr>
                    <w:rFonts w:ascii="Arial" w:eastAsia="Arial" w:hAnsi="Arial" w:cs="Arial"/>
                    <w:sz w:val="24"/>
                    <w:szCs w:val="24"/>
                  </w:rPr>
                  <w:t xml:space="preserve">Governors to meet with subject leads. </w:t>
                </w:r>
              </w:p>
            </w:tc>
            <w:tc>
              <w:tcPr>
                <w:tcW w:w="2670" w:type="dxa"/>
                <w:shd w:val="clear" w:color="auto" w:fill="auto"/>
                <w:tcMar>
                  <w:top w:w="100" w:type="dxa"/>
                  <w:left w:w="100" w:type="dxa"/>
                  <w:bottom w:w="100" w:type="dxa"/>
                  <w:right w:w="100" w:type="dxa"/>
                </w:tcMar>
              </w:tcPr>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Medium term plans reviewed.  Governor visits schedule implemented.</w:t>
                </w: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 xml:space="preserve">Termly Inclusion Manager report </w:t>
                </w:r>
              </w:p>
              <w:p w:rsidR="005F7CCF" w:rsidRDefault="00623B47">
                <w:pPr>
                  <w:shd w:val="clear" w:color="auto" w:fill="FFFFFF"/>
                  <w:spacing w:after="300"/>
                  <w:rPr>
                    <w:rFonts w:ascii="Arial" w:eastAsia="Arial" w:hAnsi="Arial" w:cs="Arial"/>
                    <w:color w:val="9900FF"/>
                    <w:sz w:val="16"/>
                    <w:szCs w:val="16"/>
                  </w:rPr>
                </w:pPr>
                <w:r>
                  <w:rPr>
                    <w:rFonts w:ascii="Arial" w:eastAsia="Arial" w:hAnsi="Arial" w:cs="Arial"/>
                    <w:sz w:val="24"/>
                    <w:szCs w:val="24"/>
                  </w:rPr>
                  <w:t>Termly Disadvantaged pupils report.</w:t>
                </w: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br/>
                  <w:t>Subject Lead reports</w:t>
                </w: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Report to the Children &amp; Learning committee.</w:t>
                </w:r>
              </w:p>
            </w:tc>
            <w:tc>
              <w:tcPr>
                <w:tcW w:w="2670" w:type="dxa"/>
                <w:shd w:val="clear" w:color="auto" w:fill="auto"/>
                <w:tcMar>
                  <w:top w:w="100" w:type="dxa"/>
                  <w:left w:w="100" w:type="dxa"/>
                  <w:bottom w:w="100" w:type="dxa"/>
                  <w:right w:w="100" w:type="dxa"/>
                </w:tcMar>
              </w:tcPr>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Autumn 2026</w:t>
                </w:r>
              </w:p>
              <w:p w:rsidR="005F7CCF" w:rsidRDefault="005F7CCF">
                <w:pPr>
                  <w:shd w:val="clear" w:color="auto" w:fill="FFFFFF"/>
                  <w:spacing w:after="300"/>
                  <w:rPr>
                    <w:rFonts w:ascii="Arial" w:eastAsia="Arial" w:hAnsi="Arial" w:cs="Arial"/>
                    <w:sz w:val="24"/>
                    <w:szCs w:val="24"/>
                  </w:rPr>
                </w:pP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br/>
                  <w:t>Termly</w:t>
                </w: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br/>
                  <w:t>Termly</w:t>
                </w: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br/>
                </w:r>
                <w:r>
                  <w:rPr>
                    <w:rFonts w:ascii="Arial" w:eastAsia="Arial" w:hAnsi="Arial" w:cs="Arial"/>
                    <w:sz w:val="24"/>
                    <w:szCs w:val="24"/>
                  </w:rPr>
                  <w:br/>
                  <w:t>Annually rolling progr</w:t>
                </w:r>
                <w:r>
                  <w:rPr>
                    <w:rFonts w:ascii="Arial" w:eastAsia="Arial" w:hAnsi="Arial" w:cs="Arial"/>
                    <w:sz w:val="24"/>
                    <w:szCs w:val="24"/>
                  </w:rPr>
                  <w:t>amme.</w:t>
                </w:r>
              </w:p>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At least twice annually</w:t>
                </w:r>
              </w:p>
            </w:tc>
            <w:tc>
              <w:tcPr>
                <w:tcW w:w="3060" w:type="dxa"/>
                <w:shd w:val="clear" w:color="auto" w:fill="auto"/>
                <w:tcMar>
                  <w:top w:w="100" w:type="dxa"/>
                  <w:left w:w="100" w:type="dxa"/>
                  <w:bottom w:w="100" w:type="dxa"/>
                  <w:right w:w="100" w:type="dxa"/>
                </w:tcMar>
              </w:tcPr>
              <w:p w:rsidR="005F7CCF" w:rsidRDefault="00623B47">
                <w:pPr>
                  <w:shd w:val="clear" w:color="auto" w:fill="FFFFFF"/>
                  <w:spacing w:after="300"/>
                  <w:rPr>
                    <w:rFonts w:ascii="Arial" w:eastAsia="Arial" w:hAnsi="Arial" w:cs="Arial"/>
                    <w:sz w:val="24"/>
                    <w:szCs w:val="24"/>
                  </w:rPr>
                </w:pPr>
                <w:r>
                  <w:rPr>
                    <w:rFonts w:ascii="Arial" w:eastAsia="Arial" w:hAnsi="Arial" w:cs="Arial"/>
                    <w:sz w:val="24"/>
                    <w:szCs w:val="24"/>
                  </w:rPr>
                  <w:t>The school has a well-planned curriculum which gives all pupils the opportunity to achieve and develop their creativity.</w:t>
                </w:r>
              </w:p>
              <w:p w:rsidR="005F7CCF" w:rsidRDefault="00623B47">
                <w:pPr>
                  <w:shd w:val="clear" w:color="auto" w:fill="FFFFFF"/>
                  <w:spacing w:after="300"/>
                  <w:rPr>
                    <w:rFonts w:ascii="Arial" w:eastAsia="Arial" w:hAnsi="Arial" w:cs="Arial"/>
                    <w:color w:val="9900FF"/>
                    <w:sz w:val="16"/>
                    <w:szCs w:val="16"/>
                  </w:rPr>
                </w:pPr>
                <w:r>
                  <w:rPr>
                    <w:rFonts w:ascii="Arial" w:eastAsia="Arial" w:hAnsi="Arial" w:cs="Arial"/>
                    <w:sz w:val="24"/>
                    <w:szCs w:val="24"/>
                  </w:rPr>
                  <w:t>Governors have a good understanding of current issues for their linked curriculum area and regularly inte</w:t>
                </w:r>
                <w:r>
                  <w:rPr>
                    <w:rFonts w:ascii="Arial" w:eastAsia="Arial" w:hAnsi="Arial" w:cs="Arial"/>
                    <w:sz w:val="24"/>
                    <w:szCs w:val="24"/>
                  </w:rPr>
                  <w:t>ract with subject leads.</w:t>
                </w:r>
              </w:p>
            </w:tc>
          </w:tr>
        </w:tbl>
      </w:sdtContent>
    </w:sdt>
    <w:p w:rsidR="005F7CCF" w:rsidRDefault="005F7CCF">
      <w:pPr>
        <w:shd w:val="clear" w:color="auto" w:fill="FFFFFF"/>
        <w:spacing w:before="300" w:after="300"/>
        <w:rPr>
          <w:rFonts w:ascii="Arial" w:eastAsia="Arial" w:hAnsi="Arial" w:cs="Arial"/>
          <w:color w:val="0B0C0C"/>
          <w:sz w:val="24"/>
          <w:szCs w:val="24"/>
        </w:rPr>
      </w:pPr>
    </w:p>
    <w:p w:rsidR="005F7CCF" w:rsidRDefault="005F7CCF">
      <w:pPr>
        <w:jc w:val="center"/>
        <w:rPr>
          <w:b/>
          <w:bCs/>
          <w:sz w:val="28"/>
          <w:szCs w:val="28"/>
        </w:rPr>
      </w:pPr>
    </w:p>
    <w:sectPr w:rsidR="005F7CCF">
      <w:footerReference w:type="default" r:id="rId15"/>
      <w:pgSz w:w="16838" w:h="11906" w:orient="landscape"/>
      <w:pgMar w:top="284" w:right="1440" w:bottom="1440" w:left="144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23B47">
      <w:r>
        <w:separator/>
      </w:r>
    </w:p>
  </w:endnote>
  <w:endnote w:type="continuationSeparator" w:id="0">
    <w:p w:rsidR="00000000" w:rsidRDefault="00623B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charset w:val="00"/>
    <w:family w:val="auto"/>
    <w:pitch w:val="default"/>
    <w:embedRegular r:id="rId1" w:fontKey="{3B8E0831-B368-43C7-8083-FF8CF9760505}"/>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embedRegular r:id="rId2" w:fontKey="{ECECE96A-BE10-463C-865D-6D148D88FB39}"/>
    <w:embedBold r:id="rId3" w:fontKey="{E0C64AF2-1129-4B52-9769-151B06868306}"/>
  </w:font>
  <w:font w:name="Calibri Light">
    <w:panose1 w:val="020F0302020204030204"/>
    <w:charset w:val="00"/>
    <w:family w:val="swiss"/>
    <w:pitch w:val="variable"/>
    <w:sig w:usb0="E4002EFF" w:usb1="C000247B" w:usb2="00000009" w:usb3="00000000" w:csb0="000001FF" w:csb1="00000000"/>
    <w:embedRegular r:id="rId4" w:fontKey="{9868E2EC-07D3-492B-AF25-E7106B6C1EA8}"/>
  </w:font>
  <w:font w:name="Georgia">
    <w:panose1 w:val="02040502050405020303"/>
    <w:charset w:val="00"/>
    <w:family w:val="roman"/>
    <w:pitch w:val="variable"/>
    <w:sig w:usb0="00000287" w:usb1="00000000" w:usb2="00000000" w:usb3="00000000" w:csb0="0000009F" w:csb1="00000000"/>
    <w:embedItalic r:id="rId5" w:fontKey="{3A0873F0-7B35-49B4-BE58-14043DB6706D}"/>
  </w:font>
  <w:font w:name="Arial">
    <w:panose1 w:val="020B0604020202020204"/>
    <w:charset w:val="00"/>
    <w:family w:val="swiss"/>
    <w:pitch w:val="variable"/>
    <w:sig w:usb0="E0002EFF" w:usb1="C000785B" w:usb2="00000009" w:usb3="00000000" w:csb0="000001FF" w:csb1="00000000"/>
  </w:font>
  <w:font w:name="Lora">
    <w:charset w:val="00"/>
    <w:family w:val="auto"/>
    <w:pitch w:val="default"/>
    <w:embedRegular r:id="rId6" w:fontKey="{56CFBF7B-D285-4A8E-AB88-372A72CF9A97}"/>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F7CCF" w:rsidRDefault="00623B47">
    <w:r>
      <w:t>Governors 3 year Strategic Plan Final: 4/9/26</w:t>
    </w:r>
  </w:p>
  <w:p w:rsidR="005F7CCF" w:rsidRDefault="00623B47">
    <w: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23B47">
      <w:r>
        <w:separator/>
      </w:r>
    </w:p>
  </w:footnote>
  <w:footnote w:type="continuationSeparator" w:id="0">
    <w:p w:rsidR="00000000" w:rsidRDefault="00623B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F956DC"/>
    <w:multiLevelType w:val="multilevel"/>
    <w:tmpl w:val="0AF233E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ED76461"/>
    <w:multiLevelType w:val="multilevel"/>
    <w:tmpl w:val="570A8DB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46932937"/>
    <w:multiLevelType w:val="multilevel"/>
    <w:tmpl w:val="B450D1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49D418D3"/>
    <w:multiLevelType w:val="multilevel"/>
    <w:tmpl w:val="160C0C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51E3377E"/>
    <w:multiLevelType w:val="multilevel"/>
    <w:tmpl w:val="570CEB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7D474EB4"/>
    <w:multiLevelType w:val="multilevel"/>
    <w:tmpl w:val="397E11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5"/>
  </w:num>
  <w:num w:numId="2">
    <w:abstractNumId w:val="1"/>
  </w:num>
  <w:num w:numId="3">
    <w:abstractNumId w:val="3"/>
  </w:num>
  <w:num w:numId="4">
    <w:abstractNumId w:val="0"/>
  </w:num>
  <w:num w:numId="5">
    <w:abstractNumId w:val="4"/>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F7CCF"/>
    <w:rsid w:val="005F7CCF"/>
    <w:rsid w:val="00623B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99B89BA-0C67-4FEE-A500-8A7D0BC31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pPr>
      <w:keepNext/>
      <w:keepLines/>
      <w:spacing w:before="240"/>
      <w:outlineLvl w:val="0"/>
    </w:pPr>
    <w:rPr>
      <w:color w:val="2F5496"/>
      <w:sz w:val="32"/>
      <w:szCs w:val="32"/>
    </w:rPr>
  </w:style>
  <w:style w:type="paragraph" w:styleId="Heading2">
    <w:name w:val="heading 2"/>
    <w:basedOn w:val="Normal"/>
    <w:next w:val="Normal"/>
    <w:pPr>
      <w:keepNext/>
      <w:keepLines/>
      <w:spacing w:before="360" w:after="80"/>
      <w:outlineLvl w:val="1"/>
    </w:pPr>
    <w:rPr>
      <w:b/>
      <w:bCs/>
      <w:sz w:val="36"/>
      <w:szCs w:val="36"/>
    </w:rPr>
  </w:style>
  <w:style w:type="paragraph" w:styleId="Heading3">
    <w:name w:val="heading 3"/>
    <w:basedOn w:val="Normal"/>
    <w:next w:val="Normal"/>
    <w:pPr>
      <w:keepNext/>
      <w:keepLines/>
      <w:spacing w:before="280" w:after="80"/>
      <w:outlineLvl w:val="2"/>
    </w:pPr>
    <w:rPr>
      <w:b/>
      <w:bCs/>
      <w:sz w:val="28"/>
      <w:szCs w:val="28"/>
    </w:rPr>
  </w:style>
  <w:style w:type="paragraph" w:styleId="Heading4">
    <w:name w:val="heading 4"/>
    <w:basedOn w:val="Normal"/>
    <w:next w:val="Normal"/>
    <w:pPr>
      <w:keepNext/>
      <w:keepLines/>
      <w:spacing w:before="240" w:after="40"/>
      <w:outlineLvl w:val="3"/>
    </w:pPr>
    <w:rPr>
      <w:b/>
      <w:bCs/>
      <w:sz w:val="24"/>
      <w:szCs w:val="24"/>
    </w:rPr>
  </w:style>
  <w:style w:type="paragraph" w:styleId="Heading5">
    <w:name w:val="heading 5"/>
    <w:basedOn w:val="Normal"/>
    <w:next w:val="Normal"/>
    <w:pPr>
      <w:keepNext/>
      <w:keepLines/>
      <w:spacing w:before="220" w:after="40"/>
      <w:outlineLvl w:val="4"/>
    </w:pPr>
    <w:rPr>
      <w:b/>
      <w:bCs/>
    </w:rPr>
  </w:style>
  <w:style w:type="paragraph" w:styleId="Heading6">
    <w:name w:val="heading 6"/>
    <w:basedOn w:val="Normal"/>
    <w:next w:val="Normal"/>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pPr>
      <w:keepNext/>
      <w:keepLines/>
      <w:spacing w:before="480" w:after="120"/>
    </w:pPr>
    <w:rPr>
      <w:b/>
      <w:bCs/>
      <w:sz w:val="72"/>
      <w:szCs w:val="72"/>
    </w:rPr>
  </w:style>
  <w:style w:type="table" w:customStyle="1" w:styleId="TableNormal1">
    <w:name w:val="TableNormal"/>
    <w:tblPr>
      <w:tblCellMar>
        <w:top w:w="100" w:type="dxa"/>
        <w:left w:w="100" w:type="dxa"/>
        <w:bottom w:w="100" w:type="dxa"/>
        <w:right w:w="100" w:type="dxa"/>
      </w:tblCellMar>
    </w:tblPr>
  </w:style>
  <w:style w:type="table" w:customStyle="1" w:styleId="TableNormal2">
    <w:name w:val="TableNormal"/>
    <w:tblPr>
      <w:tblCellMar>
        <w:top w:w="100" w:type="dxa"/>
        <w:left w:w="100" w:type="dxa"/>
        <w:bottom w:w="100" w:type="dxa"/>
        <w:right w:w="100" w:type="dxa"/>
      </w:tblCellMar>
    </w:tblPr>
  </w:style>
  <w:style w:type="paragraph" w:styleId="ListParagraph">
    <w:name w:val="List Paragraph"/>
    <w:basedOn w:val="Normal"/>
    <w:uiPriority w:val="34"/>
    <w:qFormat/>
    <w:rsid w:val="00491D52"/>
    <w:pPr>
      <w:ind w:left="720"/>
      <w:contextualSpacing/>
    </w:pPr>
  </w:style>
  <w:style w:type="paragraph" w:styleId="NormalWeb">
    <w:name w:val="Normal (Web)"/>
    <w:basedOn w:val="Normal"/>
    <w:uiPriority w:val="99"/>
    <w:semiHidden/>
    <w:unhideWhenUsed/>
    <w:rsid w:val="00111A46"/>
    <w:rPr>
      <w:rFonts w:ascii="Times New Roman" w:hAnsi="Times New Roman" w:cs="Times New Roman"/>
      <w:sz w:val="24"/>
      <w:szCs w:val="24"/>
    </w:rPr>
  </w:style>
  <w:style w:type="character" w:customStyle="1" w:styleId="Heading1Char">
    <w:name w:val="Heading 1 Char"/>
    <w:basedOn w:val="DefaultParagraphFont"/>
    <w:link w:val="Heading1"/>
    <w:uiPriority w:val="9"/>
    <w:rsid w:val="00111A46"/>
    <w:rPr>
      <w:rFonts w:asciiTheme="majorHAnsi" w:eastAsiaTheme="majorEastAsia" w:hAnsiTheme="majorHAnsi" w:cstheme="majorBidi"/>
      <w:color w:val="2F5496" w:themeColor="accent1" w:themeShade="BF"/>
      <w:sz w:val="32"/>
      <w:szCs w:val="3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Subtitle">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1">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governors.ht/Senio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publications/sustainability-and-climate-change-strategy/9317e6ed-6c80-4eb9-be6d-3fcb1f232f3a"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uk/government/publications/sustainability-and-climate-change-strategy/9317e6ed-6c80-4eb9-be6d-3fcb1f232f3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publications/sustainability-and-climate-change-strategy/9317e6ed-6c80-4eb9-be6d-3fcb1f232f3a"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governors.ht/Senio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QhOznojQbjWOSDcbyfVXHY62nA==">CgMxLjAaHwoBMBIaChgICVIUChJ0YWJsZS4zYjUyeWo5OGtrbGg4AHIhMTlVaEV5TnVGclRpWFoweEtNTWhWckRTVkt5cFE1M1Jq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2260</Words>
  <Characters>12883</Characters>
  <Application>Microsoft Office Word</Application>
  <DocSecurity>0</DocSecurity>
  <Lines>107</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447889877501</dc:creator>
  <cp:lastModifiedBy>scopus@SMPDOMAIN.local</cp:lastModifiedBy>
  <cp:revision>2</cp:revision>
  <dcterms:created xsi:type="dcterms:W3CDTF">2026-09-04T14:55:00Z</dcterms:created>
  <dcterms:modified xsi:type="dcterms:W3CDTF">2026-09-04T14:55:00Z</dcterms:modified>
</cp:coreProperties>
</file>